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422" w:rsidP="0990F687" w:rsidRDefault="00875723" w14:paraId="441A6FB2" w14:textId="63648172">
      <w:pPr>
        <w:spacing w:before="15" w:line="273" w:lineRule="exact"/>
        <w:jc w:val="center"/>
        <w:textAlignment w:val="baseline"/>
        <w:rPr>
          <w:rFonts w:eastAsia="Times New Roman"/>
          <w:b w:val="1"/>
          <w:bCs w:val="1"/>
          <w:color w:val="000000"/>
          <w:sz w:val="24"/>
          <w:szCs w:val="24"/>
        </w:rPr>
      </w:pPr>
      <w:r w:rsidRPr="0990F687" w:rsidR="38E2D6B0">
        <w:rPr>
          <w:rFonts w:eastAsia="Times New Roman"/>
          <w:b w:val="1"/>
          <w:bCs w:val="1"/>
          <w:color w:val="000000" w:themeColor="text1" w:themeTint="FF" w:themeShade="FF"/>
          <w:sz w:val="24"/>
          <w:szCs w:val="24"/>
        </w:rPr>
        <w:t>GRAPHEX GROUP LIMITED</w:t>
      </w:r>
    </w:p>
    <w:p w:rsidR="00132422" w:rsidRDefault="00AC7BE7" w14:paraId="453BEA5D" w14:textId="1641A650">
      <w:pPr>
        <w:spacing w:line="273" w:lineRule="exact"/>
        <w:jc w:val="center"/>
        <w:textAlignment w:val="baseline"/>
        <w:rPr>
          <w:rFonts w:eastAsia="Times New Roman"/>
          <w:b/>
          <w:color w:val="000000"/>
          <w:sz w:val="24"/>
        </w:rPr>
      </w:pPr>
      <w:r>
        <w:rPr>
          <w:rFonts w:eastAsia="Times New Roman"/>
          <w:b/>
          <w:color w:val="000000"/>
          <w:sz w:val="24"/>
        </w:rPr>
        <w:t xml:space="preserve">(a </w:t>
      </w:r>
      <w:r w:rsidR="00875723">
        <w:rPr>
          <w:rFonts w:eastAsia="Times New Roman"/>
          <w:b/>
          <w:color w:val="000000"/>
          <w:sz w:val="24"/>
        </w:rPr>
        <w:t>Cayman Islands</w:t>
      </w:r>
      <w:r>
        <w:rPr>
          <w:rFonts w:eastAsia="Times New Roman"/>
          <w:b/>
          <w:color w:val="000000"/>
          <w:sz w:val="24"/>
        </w:rPr>
        <w:t xml:space="preserve"> </w:t>
      </w:r>
      <w:r w:rsidR="00D432DD">
        <w:rPr>
          <w:rFonts w:eastAsia="Times New Roman"/>
          <w:b/>
          <w:color w:val="000000"/>
          <w:sz w:val="24"/>
        </w:rPr>
        <w:t>Exempted Company</w:t>
      </w:r>
      <w:r>
        <w:rPr>
          <w:rFonts w:eastAsia="Times New Roman"/>
          <w:b/>
          <w:color w:val="000000"/>
          <w:sz w:val="24"/>
        </w:rPr>
        <w:t>)</w:t>
      </w:r>
    </w:p>
    <w:p w:rsidR="00132422" w:rsidP="0990F687" w:rsidRDefault="00AC7BE7" w14:paraId="269ABE70" w14:textId="0735D3A8">
      <w:pPr>
        <w:spacing w:line="552" w:lineRule="exact"/>
        <w:jc w:val="center"/>
        <w:textAlignment w:val="baseline"/>
        <w:rPr>
          <w:rFonts w:eastAsia="Times New Roman"/>
          <w:b w:val="1"/>
          <w:bCs w:val="1"/>
          <w:color w:val="000000"/>
          <w:sz w:val="24"/>
          <w:szCs w:val="24"/>
        </w:rPr>
      </w:pPr>
      <w:r w:rsidRPr="0990F687" w:rsidR="418E5BFB">
        <w:rPr>
          <w:rFonts w:eastAsia="Times New Roman"/>
          <w:b w:val="1"/>
          <w:bCs w:val="1"/>
          <w:color w:val="000000" w:themeColor="text1" w:themeTint="FF" w:themeShade="FF"/>
          <w:sz w:val="24"/>
          <w:szCs w:val="24"/>
        </w:rPr>
        <w:t xml:space="preserve">NOMINATING AND CORPORATE GOVERNANCE COMMITTEE CHARTER </w:t>
      </w:r>
      <w:r>
        <w:br/>
      </w:r>
      <w:r w:rsidRPr="0990F687" w:rsidR="418E5BFB">
        <w:rPr>
          <w:rFonts w:eastAsia="Times New Roman"/>
          <w:b w:val="1"/>
          <w:bCs w:val="1"/>
          <w:color w:val="000000" w:themeColor="text1" w:themeTint="FF" w:themeShade="FF"/>
          <w:sz w:val="24"/>
          <w:szCs w:val="24"/>
        </w:rPr>
        <w:t xml:space="preserve">Adopted </w:t>
      </w:r>
      <w:r w:rsidRPr="0990F687" w:rsidR="38E2D6B0">
        <w:rPr>
          <w:rFonts w:eastAsia="Times New Roman"/>
          <w:b w:val="1"/>
          <w:bCs w:val="1"/>
          <w:color w:val="000000" w:themeColor="text1" w:themeTint="FF" w:themeShade="FF"/>
          <w:sz w:val="24"/>
          <w:szCs w:val="24"/>
        </w:rPr>
        <w:t xml:space="preserve">March </w:t>
      </w:r>
      <w:r w:rsidRPr="0990F687" w:rsidR="3919CCB8">
        <w:rPr>
          <w:rFonts w:eastAsia="Times New Roman"/>
          <w:b w:val="1"/>
          <w:bCs w:val="1"/>
          <w:color w:val="000000" w:themeColor="text1" w:themeTint="FF" w:themeShade="FF"/>
          <w:sz w:val="24"/>
          <w:szCs w:val="24"/>
        </w:rPr>
        <w:t>31</w:t>
      </w:r>
      <w:r w:rsidRPr="0990F687" w:rsidR="418E5BFB">
        <w:rPr>
          <w:rFonts w:eastAsia="Times New Roman"/>
          <w:b w:val="1"/>
          <w:bCs w:val="1"/>
          <w:color w:val="000000" w:themeColor="text1" w:themeTint="FF" w:themeShade="FF"/>
          <w:sz w:val="24"/>
          <w:szCs w:val="24"/>
        </w:rPr>
        <w:t>, 20</w:t>
      </w:r>
      <w:r w:rsidRPr="0990F687" w:rsidR="38E2D6B0">
        <w:rPr>
          <w:rFonts w:eastAsia="Times New Roman"/>
          <w:b w:val="1"/>
          <w:bCs w:val="1"/>
          <w:color w:val="000000" w:themeColor="text1" w:themeTint="FF" w:themeShade="FF"/>
          <w:sz w:val="24"/>
          <w:szCs w:val="24"/>
        </w:rPr>
        <w:t>22</w:t>
      </w:r>
    </w:p>
    <w:p w:rsidR="0990F687" w:rsidP="0990F687" w:rsidRDefault="0990F687" w14:paraId="675B436A" w14:textId="0112065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90F687" w:rsidR="0990F6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Applicability:</w:t>
      </w:r>
    </w:p>
    <w:p w:rsidR="0990F687" w:rsidP="0990F687" w:rsidRDefault="0990F687" w14:paraId="15A447F2" w14:textId="785AD3F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990F687" w:rsidP="0990F687" w:rsidRDefault="0990F687" w14:paraId="0B1AE0B3" w14:textId="364469F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90F687" w:rsidR="0990F6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w:t>
      </w:r>
      <w:r w:rsidRPr="0990F687" w:rsidR="0990F6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Nominating and Corporate Governance </w:t>
      </w:r>
      <w:r w:rsidRPr="0990F687" w:rsidR="0990F6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Committee Charter shall be effective from and after the date that the Company has any shares or units of any security that is listed for trading on the NYSE in addition to any other policy or charter applicable to the </w:t>
      </w:r>
      <w:r w:rsidRPr="0990F687" w:rsidR="0990F6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Nominating and Corporate Governance </w:t>
      </w:r>
      <w:r w:rsidRPr="0990F687" w:rsidR="0990F6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Committee </w:t>
      </w:r>
      <w:r w:rsidRPr="0990F687" w:rsidR="0990F6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 the Company.</w:t>
      </w:r>
    </w:p>
    <w:p w:rsidR="0990F687" w:rsidP="0990F687" w:rsidRDefault="0990F687" w14:paraId="4828C22C" w14:textId="18CB258B">
      <w:pPr>
        <w:pStyle w:val="Normal"/>
        <w:spacing w:line="552" w:lineRule="exact"/>
        <w:jc w:val="center"/>
        <w:rPr>
          <w:rFonts w:eastAsia="Times New Roman"/>
          <w:b w:val="1"/>
          <w:bCs w:val="1"/>
          <w:color w:val="000000" w:themeColor="text1" w:themeTint="FF" w:themeShade="FF"/>
          <w:sz w:val="24"/>
          <w:szCs w:val="24"/>
        </w:rPr>
      </w:pPr>
    </w:p>
    <w:p w:rsidR="00132422" w:rsidRDefault="00AC7BE7" w14:paraId="1988A190" w14:textId="77777777">
      <w:pPr>
        <w:numPr>
          <w:ilvl w:val="0"/>
          <w:numId w:val="1"/>
        </w:numPr>
        <w:spacing w:before="279" w:line="273" w:lineRule="exact"/>
        <w:textAlignment w:val="baseline"/>
        <w:rPr>
          <w:rFonts w:eastAsia="Times New Roman"/>
          <w:b/>
          <w:color w:val="000000"/>
          <w:sz w:val="24"/>
        </w:rPr>
      </w:pPr>
      <w:r>
        <w:rPr>
          <w:rFonts w:eastAsia="Times New Roman"/>
          <w:b/>
          <w:color w:val="000000"/>
          <w:sz w:val="24"/>
        </w:rPr>
        <w:t>PURPOSE</w:t>
      </w:r>
    </w:p>
    <w:p w:rsidR="00132422" w:rsidRDefault="004E7435" w14:paraId="29AAC0BE" w14:textId="28FF0724">
      <w:pPr>
        <w:spacing w:before="276" w:line="276" w:lineRule="exact"/>
        <w:ind w:firstLine="720"/>
        <w:textAlignment w:val="baseline"/>
        <w:rPr>
          <w:rFonts w:eastAsia="Times New Roman"/>
          <w:color w:val="000000"/>
          <w:spacing w:val="-1"/>
          <w:sz w:val="24"/>
        </w:rPr>
      </w:pPr>
      <w:r>
        <w:rPr>
          <w:rFonts w:eastAsia="Times New Roman"/>
          <w:color w:val="000000"/>
          <w:spacing w:val="-1"/>
          <w:sz w:val="24"/>
        </w:rPr>
        <w:t>The purpose</w:t>
      </w:r>
      <w:r w:rsidR="00D432DD">
        <w:rPr>
          <w:rFonts w:eastAsia="Times New Roman"/>
          <w:color w:val="000000"/>
          <w:spacing w:val="-1"/>
          <w:sz w:val="24"/>
        </w:rPr>
        <w:t xml:space="preserve"> of the </w:t>
      </w:r>
      <w:r w:rsidR="00CA5363">
        <w:rPr>
          <w:rFonts w:eastAsia="Times New Roman"/>
          <w:color w:val="000000"/>
          <w:spacing w:val="-1"/>
          <w:sz w:val="24"/>
        </w:rPr>
        <w:t>Nominating and Corporate Governance Committee</w:t>
      </w:r>
      <w:r w:rsidR="00D432DD">
        <w:rPr>
          <w:rFonts w:eastAsia="Times New Roman"/>
          <w:color w:val="000000"/>
          <w:spacing w:val="-1"/>
          <w:sz w:val="24"/>
        </w:rPr>
        <w:t xml:space="preserve"> </w:t>
      </w:r>
      <w:r w:rsidR="00CA5363">
        <w:rPr>
          <w:rFonts w:eastAsia="Times New Roman"/>
          <w:color w:val="000000"/>
          <w:spacing w:val="-1"/>
          <w:sz w:val="24"/>
        </w:rPr>
        <w:t>(the “</w:t>
      </w:r>
      <w:r w:rsidRPr="00CA5363" w:rsidR="00CA5363">
        <w:rPr>
          <w:rFonts w:eastAsia="Times New Roman"/>
          <w:color w:val="000000"/>
          <w:spacing w:val="-1"/>
          <w:sz w:val="24"/>
          <w:u w:val="single"/>
        </w:rPr>
        <w:t>Committee</w:t>
      </w:r>
      <w:r w:rsidR="00CA5363">
        <w:rPr>
          <w:rFonts w:eastAsia="Times New Roman"/>
          <w:color w:val="000000"/>
          <w:spacing w:val="-1"/>
          <w:sz w:val="24"/>
        </w:rPr>
        <w:t>”) of the Board of Directors (the “</w:t>
      </w:r>
      <w:r w:rsidR="00CA5363">
        <w:rPr>
          <w:rFonts w:eastAsia="Times New Roman"/>
          <w:color w:val="000000"/>
          <w:spacing w:val="-1"/>
          <w:sz w:val="24"/>
          <w:u w:val="single"/>
        </w:rPr>
        <w:t>Board</w:t>
      </w:r>
      <w:r w:rsidR="00CA5363">
        <w:rPr>
          <w:rFonts w:eastAsia="Times New Roman"/>
          <w:color w:val="000000"/>
          <w:spacing w:val="-1"/>
          <w:sz w:val="24"/>
        </w:rPr>
        <w:t xml:space="preserve">”) </w:t>
      </w:r>
      <w:r w:rsidR="00D432DD">
        <w:rPr>
          <w:rFonts w:eastAsia="Times New Roman"/>
          <w:color w:val="000000"/>
          <w:spacing w:val="-1"/>
          <w:sz w:val="24"/>
        </w:rPr>
        <w:t>of Graphex Group, Ltd (the “</w:t>
      </w:r>
      <w:r w:rsidRPr="00D432DD" w:rsidR="00D432DD">
        <w:rPr>
          <w:rFonts w:eastAsia="Times New Roman"/>
          <w:color w:val="000000"/>
          <w:spacing w:val="-1"/>
          <w:sz w:val="24"/>
          <w:u w:val="single"/>
        </w:rPr>
        <w:t>Company</w:t>
      </w:r>
      <w:r w:rsidR="00D432DD">
        <w:rPr>
          <w:rFonts w:eastAsia="Times New Roman"/>
          <w:color w:val="000000"/>
          <w:spacing w:val="-1"/>
          <w:sz w:val="24"/>
        </w:rPr>
        <w:t>”)</w:t>
      </w:r>
      <w:r>
        <w:rPr>
          <w:rFonts w:eastAsia="Times New Roman"/>
          <w:color w:val="000000"/>
          <w:spacing w:val="-1"/>
          <w:sz w:val="24"/>
        </w:rPr>
        <w:t xml:space="preserve"> </w:t>
      </w:r>
      <w:r w:rsidR="00AC7BE7">
        <w:rPr>
          <w:rFonts w:eastAsia="Times New Roman"/>
          <w:color w:val="000000"/>
          <w:spacing w:val="-1"/>
          <w:sz w:val="24"/>
        </w:rPr>
        <w:t>shall be to provide support for the governance role of the Board in reviewing and making recommendations on the composition of the Board, oversee the evaluation of the Board and management of the Company, periodically assess the functioning of the Board and its committees and make recommendations to the Board regarding corporate governance matters and practices. This Committee is formed as a committee of the Board as a matter of preferred corporate practices and unless the Committee is required to be maintained under the Securities and Exchange Act or any exchange or regulatory authority, the Committee may be terminated at the pleasure of the Board.</w:t>
      </w:r>
    </w:p>
    <w:p w:rsidR="00132422" w:rsidRDefault="00AC7BE7" w14:paraId="16B1120B" w14:textId="77777777">
      <w:pPr>
        <w:numPr>
          <w:ilvl w:val="0"/>
          <w:numId w:val="1"/>
        </w:numPr>
        <w:spacing w:before="279" w:line="273" w:lineRule="exact"/>
        <w:textAlignment w:val="baseline"/>
        <w:rPr>
          <w:rFonts w:eastAsia="Times New Roman"/>
          <w:b/>
          <w:color w:val="000000"/>
          <w:sz w:val="24"/>
        </w:rPr>
      </w:pPr>
      <w:r>
        <w:rPr>
          <w:rFonts w:eastAsia="Times New Roman"/>
          <w:b/>
          <w:color w:val="000000"/>
          <w:sz w:val="24"/>
        </w:rPr>
        <w:t>ORGANIZATION AND MEMBERSHIP</w:t>
      </w:r>
    </w:p>
    <w:p w:rsidR="00132422" w:rsidP="13A4E7A2" w:rsidRDefault="004E7435" w14:paraId="220DDB62" w14:textId="2ACDFD6A">
      <w:pPr>
        <w:pStyle w:val="Normal"/>
        <w:spacing w:before="279" w:line="276" w:lineRule="exact"/>
        <w:ind w:right="72" w:firstLine="720"/>
        <w:textAlignment w:val="baseline"/>
        <w:rPr>
          <w:rFonts w:eastAsia="Times New Roman"/>
          <w:color w:val="000000"/>
          <w:sz w:val="24"/>
          <w:szCs w:val="24"/>
        </w:rPr>
      </w:pPr>
      <w:r w:rsidRPr="13A4E7A2" w:rsidR="004E7435">
        <w:rPr>
          <w:rFonts w:eastAsia="Times New Roman"/>
          <w:color w:val="000000" w:themeColor="text1" w:themeTint="FF" w:themeShade="FF"/>
          <w:sz w:val="24"/>
          <w:szCs w:val="24"/>
        </w:rPr>
        <w:t xml:space="preserve">Without prejudice to any other obligations of the Committee, for so long as the Company has </w:t>
      </w:r>
      <w:r w:rsidRPr="13A4E7A2" w:rsidR="004E7435">
        <w:rPr>
          <w:rFonts w:eastAsia="Times New Roman"/>
          <w:color w:val="000000" w:themeColor="text1" w:themeTint="FF" w:themeShade="FF"/>
          <w:sz w:val="24"/>
          <w:szCs w:val="24"/>
        </w:rPr>
        <w:t xml:space="preserve">any securities listed on the </w:t>
      </w:r>
      <w:r w:rsidRPr="13A4E7A2" w:rsidR="13A4E7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NYSE</w:t>
      </w:r>
      <w:r w:rsidRPr="13A4E7A2" w:rsidR="13A4E7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American LLC</w:t>
      </w:r>
      <w:r w:rsidRPr="13A4E7A2" w:rsidR="004E7435">
        <w:rPr>
          <w:rFonts w:eastAsia="Times New Roman"/>
          <w:color w:val="000000" w:themeColor="text1" w:themeTint="FF" w:themeShade="FF"/>
          <w:sz w:val="24"/>
          <w:szCs w:val="24"/>
        </w:rPr>
        <w:t xml:space="preserve"> (the “</w:t>
      </w:r>
      <w:r w:rsidRPr="13A4E7A2" w:rsidR="004E7435">
        <w:rPr>
          <w:rFonts w:eastAsia="Times New Roman"/>
          <w:color w:val="000000" w:themeColor="text1" w:themeTint="FF" w:themeShade="FF"/>
          <w:sz w:val="24"/>
          <w:szCs w:val="24"/>
          <w:u w:val="single"/>
        </w:rPr>
        <w:t>NYSE</w:t>
      </w:r>
      <w:r w:rsidRPr="13A4E7A2" w:rsidR="004E7435">
        <w:rPr>
          <w:rFonts w:eastAsia="Times New Roman"/>
          <w:color w:val="000000" w:themeColor="text1" w:themeTint="FF" w:themeShade="FF"/>
          <w:sz w:val="24"/>
          <w:szCs w:val="24"/>
        </w:rPr>
        <w:t xml:space="preserve">”), the operation of the Committee shall be governed by </w:t>
      </w:r>
      <w:r w:rsidRPr="13A4E7A2" w:rsidR="004E7435">
        <w:rPr>
          <w:rFonts w:eastAsia="Times New Roman"/>
          <w:color w:val="000000" w:themeColor="text1" w:themeTint="FF" w:themeShade="FF"/>
          <w:sz w:val="24"/>
          <w:szCs w:val="24"/>
        </w:rPr>
        <w:t>t</w:t>
      </w:r>
      <w:r w:rsidRPr="13A4E7A2" w:rsidR="00AC7BE7">
        <w:rPr>
          <w:rFonts w:eastAsia="Times New Roman"/>
          <w:color w:val="000000" w:themeColor="text1" w:themeTint="FF" w:themeShade="FF"/>
          <w:sz w:val="24"/>
          <w:szCs w:val="24"/>
        </w:rPr>
        <w:t>he Company’s Bylaws (the “</w:t>
      </w:r>
      <w:r w:rsidRPr="13A4E7A2" w:rsidR="00AC7BE7">
        <w:rPr>
          <w:rFonts w:eastAsia="Times New Roman"/>
          <w:color w:val="000000" w:themeColor="text1" w:themeTint="FF" w:themeShade="FF"/>
          <w:sz w:val="24"/>
          <w:szCs w:val="24"/>
          <w:u w:val="single"/>
        </w:rPr>
        <w:t>Bylaws</w:t>
      </w:r>
      <w:r w:rsidRPr="13A4E7A2" w:rsidR="00AC7BE7">
        <w:rPr>
          <w:rFonts w:eastAsia="Times New Roman"/>
          <w:color w:val="000000" w:themeColor="text1" w:themeTint="FF" w:themeShade="FF"/>
          <w:sz w:val="24"/>
          <w:szCs w:val="24"/>
        </w:rPr>
        <w:t xml:space="preserve">”) and this </w:t>
      </w:r>
      <w:r w:rsidRPr="13A4E7A2" w:rsidR="00CB5BEE">
        <w:rPr>
          <w:rFonts w:eastAsia="Times New Roman"/>
          <w:color w:val="000000" w:themeColor="text1" w:themeTint="FF" w:themeShade="FF"/>
          <w:sz w:val="24"/>
          <w:szCs w:val="24"/>
        </w:rPr>
        <w:t>Charter</w:t>
      </w:r>
      <w:r w:rsidRPr="13A4E7A2" w:rsidR="004E7435">
        <w:rPr>
          <w:rFonts w:eastAsia="Times New Roman"/>
          <w:color w:val="000000" w:themeColor="text1" w:themeTint="FF" w:themeShade="FF"/>
          <w:sz w:val="24"/>
          <w:szCs w:val="24"/>
        </w:rPr>
        <w:t>.</w:t>
      </w:r>
      <w:r w:rsidRPr="13A4E7A2" w:rsidR="00AC7BE7">
        <w:rPr>
          <w:rFonts w:eastAsia="Times New Roman"/>
          <w:color w:val="000000" w:themeColor="text1" w:themeTint="FF" w:themeShade="FF"/>
          <w:sz w:val="24"/>
          <w:szCs w:val="24"/>
        </w:rPr>
        <w:t xml:space="preserve"> </w:t>
      </w:r>
      <w:r w:rsidRPr="13A4E7A2" w:rsidR="004E7435">
        <w:rPr>
          <w:rFonts w:eastAsia="Times New Roman"/>
          <w:color w:val="000000" w:themeColor="text1" w:themeTint="FF" w:themeShade="FF"/>
          <w:sz w:val="24"/>
          <w:szCs w:val="24"/>
        </w:rPr>
        <w:t>I</w:t>
      </w:r>
      <w:r w:rsidRPr="13A4E7A2" w:rsidR="00AC7BE7">
        <w:rPr>
          <w:rFonts w:eastAsia="Times New Roman"/>
          <w:color w:val="000000" w:themeColor="text1" w:themeTint="FF" w:themeShade="FF"/>
          <w:sz w:val="24"/>
          <w:szCs w:val="24"/>
        </w:rPr>
        <w:t xml:space="preserve">n the event of a conflict, the Bylaws shall govern. The Committee shall consist of at least two members elected by the Board, and, unless otherwise determined by the Board, at least one member of the Committee shall be “independent” as such term is defined in Rule 10A-3(b)(1) under the Securities Exchange Act of 1934 and </w:t>
      </w:r>
      <w:r w:rsidRPr="13A4E7A2" w:rsidR="007429D5">
        <w:rPr>
          <w:rFonts w:eastAsia="Times New Roman"/>
          <w:color w:val="000000" w:themeColor="text1" w:themeTint="FF" w:themeShade="FF"/>
          <w:sz w:val="24"/>
          <w:szCs w:val="24"/>
        </w:rPr>
        <w:t>the applicable</w:t>
      </w:r>
      <w:r w:rsidRPr="13A4E7A2" w:rsidR="00D84F8E">
        <w:rPr>
          <w:rFonts w:eastAsia="Times New Roman"/>
          <w:color w:val="000000" w:themeColor="text1" w:themeTint="FF" w:themeShade="FF"/>
          <w:sz w:val="24"/>
          <w:szCs w:val="24"/>
        </w:rPr>
        <w:t xml:space="preserve"> </w:t>
      </w:r>
      <w:r w:rsidRPr="13A4E7A2" w:rsidR="007429D5">
        <w:rPr>
          <w:rFonts w:eastAsia="Times New Roman"/>
          <w:color w:val="000000" w:themeColor="text1" w:themeTint="FF" w:themeShade="FF"/>
          <w:sz w:val="24"/>
          <w:szCs w:val="24"/>
        </w:rPr>
        <w:t xml:space="preserve">rules of the </w:t>
      </w:r>
      <w:r w:rsidRPr="13A4E7A2" w:rsidR="00D432DD">
        <w:rPr>
          <w:rFonts w:eastAsia="Times New Roman"/>
          <w:color w:val="000000" w:themeColor="text1" w:themeTint="FF" w:themeShade="FF"/>
          <w:sz w:val="24"/>
          <w:szCs w:val="24"/>
        </w:rPr>
        <w:t>NYSE</w:t>
      </w:r>
      <w:r w:rsidRPr="13A4E7A2" w:rsidR="00AC7BE7">
        <w:rPr>
          <w:rFonts w:eastAsia="Times New Roman"/>
          <w:color w:val="000000" w:themeColor="text1" w:themeTint="FF" w:themeShade="FF"/>
          <w:sz w:val="24"/>
          <w:szCs w:val="24"/>
        </w:rPr>
        <w:t>.</w:t>
      </w:r>
    </w:p>
    <w:p w:rsidR="00132422" w:rsidRDefault="00AC7BE7" w14:paraId="08A5F89A" w14:textId="77777777">
      <w:pPr>
        <w:spacing w:before="276" w:line="276" w:lineRule="exact"/>
        <w:ind w:right="216" w:firstLine="720"/>
        <w:textAlignment w:val="baseline"/>
        <w:rPr>
          <w:rFonts w:eastAsia="Times New Roman"/>
          <w:color w:val="000000"/>
          <w:sz w:val="24"/>
        </w:rPr>
      </w:pPr>
      <w:r>
        <w:rPr>
          <w:rFonts w:eastAsia="Times New Roman"/>
          <w:color w:val="000000"/>
          <w:sz w:val="24"/>
        </w:rPr>
        <w:t xml:space="preserve">Each member of the Committee shall be selected and retained in compliance with all applicable rules, </w:t>
      </w:r>
      <w:proofErr w:type="gramStart"/>
      <w:r>
        <w:rPr>
          <w:rFonts w:eastAsia="Times New Roman"/>
          <w:color w:val="000000"/>
          <w:sz w:val="24"/>
        </w:rPr>
        <w:t>regulations</w:t>
      </w:r>
      <w:proofErr w:type="gramEnd"/>
      <w:r>
        <w:rPr>
          <w:rFonts w:eastAsia="Times New Roman"/>
          <w:color w:val="000000"/>
          <w:sz w:val="24"/>
        </w:rPr>
        <w:t xml:space="preserve"> and statutes. Committee members shall be appointed by the Board and may be removed by the Board at any time. Each Committee member shall serve until a successor to such member is duly elected and qualified or until such member’s resignation or removal from the Board or the Committee. The Board shall designate the Chairman of the Committee. The Board may remove any Chairman and designate a successor at any time and from time to time.</w:t>
      </w:r>
    </w:p>
    <w:p w:rsidR="00132422" w:rsidRDefault="00AC7BE7" w14:paraId="623ECFAF" w14:textId="77777777">
      <w:pPr>
        <w:numPr>
          <w:ilvl w:val="0"/>
          <w:numId w:val="1"/>
        </w:numPr>
        <w:spacing w:before="279" w:line="273" w:lineRule="exact"/>
        <w:textAlignment w:val="baseline"/>
        <w:rPr>
          <w:rFonts w:eastAsia="Times New Roman"/>
          <w:b/>
          <w:color w:val="000000"/>
          <w:sz w:val="24"/>
        </w:rPr>
      </w:pPr>
      <w:r>
        <w:rPr>
          <w:rFonts w:eastAsia="Times New Roman"/>
          <w:b/>
          <w:color w:val="000000"/>
          <w:sz w:val="24"/>
        </w:rPr>
        <w:t>MINUTES</w:t>
      </w:r>
    </w:p>
    <w:p w:rsidR="007429D5" w:rsidP="00C228F6" w:rsidRDefault="00AC7BE7" w14:paraId="246DB5A1" w14:textId="3902F1AC">
      <w:pPr>
        <w:spacing w:before="273" w:line="276" w:lineRule="exact"/>
        <w:ind w:firstLine="720"/>
        <w:jc w:val="both"/>
        <w:textAlignment w:val="baseline"/>
        <w:rPr>
          <w:rFonts w:eastAsia="Times New Roman"/>
          <w:color w:val="000000"/>
          <w:spacing w:val="-1"/>
          <w:sz w:val="24"/>
        </w:rPr>
      </w:pPr>
      <w:r>
        <w:rPr>
          <w:rFonts w:eastAsia="Times New Roman"/>
          <w:color w:val="000000"/>
          <w:spacing w:val="-1"/>
          <w:sz w:val="24"/>
        </w:rPr>
        <w:t>The Committee shall maintain and submit to the Board copies of minutes of each meeting of the Committee, and each written consent to action taken without a meeting, reflecting the actions so authorized or taken by the Committee since the preceding meeting of the Board. A copy of the minutes of each meeting shall be placed in the Company’s minute book.</w:t>
      </w:r>
    </w:p>
    <w:p w:rsidR="00C228F6" w:rsidP="00C228F6" w:rsidRDefault="00C228F6" w14:paraId="40FE29CD" w14:textId="77777777">
      <w:pPr>
        <w:spacing w:before="273" w:line="276" w:lineRule="exact"/>
        <w:ind w:firstLine="720"/>
        <w:jc w:val="both"/>
        <w:textAlignment w:val="baseline"/>
        <w:rPr>
          <w:rFonts w:eastAsia="Times New Roman"/>
          <w:color w:val="000000"/>
          <w:spacing w:val="-1"/>
          <w:sz w:val="24"/>
        </w:rPr>
      </w:pPr>
    </w:p>
    <w:p w:rsidR="00132422" w:rsidRDefault="00AC7BE7" w14:paraId="615E2E20" w14:textId="77777777">
      <w:pPr>
        <w:numPr>
          <w:ilvl w:val="0"/>
          <w:numId w:val="1"/>
        </w:numPr>
        <w:spacing w:before="15" w:line="264" w:lineRule="exact"/>
        <w:textAlignment w:val="baseline"/>
        <w:rPr>
          <w:rFonts w:eastAsia="Times New Roman"/>
          <w:b/>
          <w:color w:val="000000"/>
          <w:sz w:val="24"/>
        </w:rPr>
      </w:pPr>
      <w:r>
        <w:rPr>
          <w:rFonts w:eastAsia="Times New Roman"/>
          <w:b/>
          <w:color w:val="000000"/>
          <w:sz w:val="24"/>
        </w:rPr>
        <w:t>CHARTER AMENDMENT</w:t>
      </w:r>
    </w:p>
    <w:p w:rsidR="00132422" w:rsidRDefault="00AC7BE7" w14:paraId="751C7E61" w14:textId="77777777">
      <w:pPr>
        <w:spacing w:before="281" w:line="276" w:lineRule="exact"/>
        <w:ind w:firstLine="720"/>
        <w:jc w:val="both"/>
        <w:textAlignment w:val="baseline"/>
        <w:rPr>
          <w:rFonts w:eastAsia="Times New Roman"/>
          <w:color w:val="000000"/>
          <w:sz w:val="24"/>
        </w:rPr>
      </w:pPr>
      <w:r>
        <w:rPr>
          <w:rFonts w:eastAsia="Times New Roman"/>
          <w:color w:val="000000"/>
          <w:sz w:val="24"/>
        </w:rPr>
        <w:t xml:space="preserve">Any member of the Committee may submit proposed charter amendments to the Board. The Board shall circulate any proposed charter amendment(s) to members of the Committee </w:t>
      </w:r>
      <w:r>
        <w:rPr>
          <w:rFonts w:eastAsia="Times New Roman"/>
          <w:color w:val="000000"/>
          <w:sz w:val="24"/>
        </w:rPr>
        <w:lastRenderedPageBreak/>
        <w:t>immediately upon receipt. By a majority vote, the Board may approve the amendments to the Charter.</w:t>
      </w:r>
    </w:p>
    <w:p w:rsidR="00132422" w:rsidRDefault="00AC7BE7" w14:paraId="612939A2" w14:textId="77777777">
      <w:pPr>
        <w:numPr>
          <w:ilvl w:val="0"/>
          <w:numId w:val="1"/>
        </w:numPr>
        <w:spacing w:before="280" w:line="264" w:lineRule="exact"/>
        <w:textAlignment w:val="baseline"/>
        <w:rPr>
          <w:rFonts w:eastAsia="Times New Roman"/>
          <w:b/>
          <w:color w:val="000000"/>
          <w:sz w:val="24"/>
        </w:rPr>
      </w:pPr>
      <w:r>
        <w:rPr>
          <w:rFonts w:eastAsia="Times New Roman"/>
          <w:b/>
          <w:color w:val="000000"/>
          <w:sz w:val="24"/>
        </w:rPr>
        <w:t>MEETINGS</w:t>
      </w:r>
    </w:p>
    <w:p w:rsidR="00132422" w:rsidRDefault="00AC7BE7" w14:paraId="0594F95C" w14:textId="77777777">
      <w:pPr>
        <w:spacing w:before="287" w:line="276" w:lineRule="exact"/>
        <w:ind w:firstLine="720"/>
        <w:jc w:val="both"/>
        <w:textAlignment w:val="baseline"/>
        <w:rPr>
          <w:rFonts w:eastAsia="Times New Roman"/>
          <w:color w:val="000000"/>
          <w:sz w:val="24"/>
        </w:rPr>
      </w:pPr>
      <w:r>
        <w:rPr>
          <w:rFonts w:eastAsia="Times New Roman"/>
          <w:color w:val="000000"/>
          <w:sz w:val="24"/>
        </w:rPr>
        <w:t>The Committee shall hold such regular meetings as may be necessary or advisable, but no less frequently than annually. The Chairman of the Committee, in consultation with the other Committee members, shall determine the frequency and length of the Committee meetings and shall set meeting agendas consistent with the Charter.</w:t>
      </w:r>
    </w:p>
    <w:p w:rsidR="00132422" w:rsidRDefault="00AC7BE7" w14:paraId="3F2EFB6A" w14:textId="77777777">
      <w:pPr>
        <w:spacing w:before="273" w:line="276" w:lineRule="exact"/>
        <w:ind w:firstLine="720"/>
        <w:jc w:val="both"/>
        <w:textAlignment w:val="baseline"/>
        <w:rPr>
          <w:rFonts w:eastAsia="Times New Roman"/>
          <w:color w:val="000000"/>
          <w:sz w:val="24"/>
        </w:rPr>
      </w:pPr>
      <w:r>
        <w:rPr>
          <w:rFonts w:eastAsia="Times New Roman"/>
          <w:color w:val="000000"/>
          <w:sz w:val="24"/>
        </w:rPr>
        <w:t>The presence in person or by telephone of a majority of the Committee’s members shall constitute a quorum for any meeting of the Committee. All actions of the Committee will require the vote of a majority of its members present at a meeting of the Committee at which a quorum is present or a unanimous written consent.</w:t>
      </w:r>
    </w:p>
    <w:p w:rsidR="00132422" w:rsidRDefault="00AC7BE7" w14:paraId="086FE5CE" w14:textId="77777777">
      <w:pPr>
        <w:spacing w:before="276" w:line="276" w:lineRule="exact"/>
        <w:ind w:firstLine="720"/>
        <w:jc w:val="both"/>
        <w:textAlignment w:val="baseline"/>
        <w:rPr>
          <w:rFonts w:eastAsia="Times New Roman"/>
          <w:color w:val="000000"/>
          <w:sz w:val="24"/>
        </w:rPr>
      </w:pPr>
      <w:r>
        <w:rPr>
          <w:rFonts w:eastAsia="Times New Roman"/>
          <w:color w:val="000000"/>
          <w:sz w:val="24"/>
        </w:rPr>
        <w:t>The Company may request that any directors, officers or employees of the Company, or other persons whose advice and counsel are sought by the Committee, attend any meeting of the Committee to provide such information as the Committee requests.</w:t>
      </w:r>
    </w:p>
    <w:p w:rsidR="00132422" w:rsidRDefault="00AC7BE7" w14:paraId="47CFD093" w14:textId="77777777">
      <w:pPr>
        <w:spacing w:before="276" w:line="276" w:lineRule="exact"/>
        <w:ind w:firstLine="720"/>
        <w:jc w:val="both"/>
        <w:textAlignment w:val="baseline"/>
        <w:rPr>
          <w:rFonts w:eastAsia="Times New Roman"/>
          <w:color w:val="000000"/>
          <w:sz w:val="24"/>
        </w:rPr>
      </w:pPr>
      <w:r>
        <w:rPr>
          <w:rFonts w:eastAsia="Times New Roman"/>
          <w:color w:val="000000"/>
          <w:sz w:val="24"/>
        </w:rPr>
        <w:t>Unless restricted by any applicable rule, regulation or statute, the Committee may form and delegate its authority to subcommittees or to the Chairman of the Committee when it deems appropriate and in the best interests of the Company.</w:t>
      </w:r>
    </w:p>
    <w:p w:rsidR="00132422" w:rsidRDefault="00AC7BE7" w14:paraId="0A816ED9" w14:textId="77777777">
      <w:pPr>
        <w:tabs>
          <w:tab w:val="left" w:pos="720"/>
        </w:tabs>
        <w:spacing w:before="280" w:line="264" w:lineRule="exact"/>
        <w:textAlignment w:val="baseline"/>
        <w:rPr>
          <w:rFonts w:eastAsia="Times New Roman"/>
          <w:b/>
          <w:color w:val="000000"/>
          <w:sz w:val="24"/>
        </w:rPr>
      </w:pPr>
      <w:r>
        <w:rPr>
          <w:rFonts w:eastAsia="Times New Roman"/>
          <w:b/>
          <w:color w:val="000000"/>
          <w:sz w:val="24"/>
        </w:rPr>
        <w:t>IV.</w:t>
      </w:r>
      <w:r>
        <w:rPr>
          <w:rFonts w:eastAsia="Times New Roman"/>
          <w:b/>
          <w:color w:val="000000"/>
          <w:sz w:val="24"/>
        </w:rPr>
        <w:tab/>
      </w:r>
      <w:r>
        <w:rPr>
          <w:rFonts w:eastAsia="Times New Roman"/>
          <w:b/>
          <w:color w:val="000000"/>
          <w:sz w:val="24"/>
        </w:rPr>
        <w:t>RESPONSIBILITIES, DUTIES AND AUTHORITY</w:t>
      </w:r>
    </w:p>
    <w:p w:rsidR="00132422" w:rsidRDefault="00AC7BE7" w14:paraId="22862D56" w14:textId="21C3B42C">
      <w:pPr>
        <w:spacing w:before="287" w:line="276" w:lineRule="exact"/>
        <w:ind w:right="72" w:firstLine="720"/>
        <w:textAlignment w:val="baseline"/>
        <w:rPr>
          <w:rFonts w:eastAsia="Times New Roman"/>
          <w:color w:val="000000"/>
          <w:spacing w:val="1"/>
          <w:sz w:val="24"/>
        </w:rPr>
      </w:pPr>
      <w:r>
        <w:rPr>
          <w:rFonts w:eastAsia="Times New Roman"/>
          <w:color w:val="000000"/>
          <w:spacing w:val="1"/>
          <w:sz w:val="24"/>
        </w:rPr>
        <w:t xml:space="preserve">In furtherance of the Committee’s purpose, and in addition to any other responsibilities that may be properly assigned by the Board, the Committee shall have the following authority and responsibilities, which such authority and responsibilities may, in the discretion of the Board, be exercised by the Board or limited by the Board, unless or until the Company is subject to rules and regulations of </w:t>
      </w:r>
      <w:r w:rsidR="00C228F6">
        <w:rPr>
          <w:rFonts w:eastAsia="Times New Roman"/>
          <w:color w:val="000000"/>
          <w:spacing w:val="1"/>
          <w:sz w:val="24"/>
        </w:rPr>
        <w:t>the NYSE</w:t>
      </w:r>
      <w:r>
        <w:rPr>
          <w:rFonts w:eastAsia="Times New Roman"/>
          <w:color w:val="000000"/>
          <w:spacing w:val="1"/>
          <w:sz w:val="24"/>
        </w:rPr>
        <w:t xml:space="preserve"> or any other national securities exchange or market or the Securities and Exchange Commission or any similar agency or authority that require the Company to maintain the Committee and for the Committee to exercise such responsibility or authority:</w:t>
      </w:r>
    </w:p>
    <w:p w:rsidR="00132422" w:rsidRDefault="00AC7BE7" w14:paraId="1086000E" w14:textId="77777777">
      <w:pPr>
        <w:numPr>
          <w:ilvl w:val="0"/>
          <w:numId w:val="2"/>
        </w:numPr>
        <w:tabs>
          <w:tab w:val="clear" w:pos="360"/>
          <w:tab w:val="left" w:pos="1440"/>
        </w:tabs>
        <w:spacing w:before="290" w:line="276" w:lineRule="exact"/>
        <w:ind w:left="1440" w:hanging="360"/>
        <w:jc w:val="both"/>
        <w:textAlignment w:val="baseline"/>
        <w:rPr>
          <w:rFonts w:eastAsia="Times New Roman"/>
          <w:color w:val="000000"/>
          <w:sz w:val="24"/>
        </w:rPr>
      </w:pPr>
      <w:r>
        <w:rPr>
          <w:rFonts w:eastAsia="Times New Roman"/>
          <w:color w:val="000000"/>
          <w:sz w:val="24"/>
        </w:rPr>
        <w:t xml:space="preserve">Identify and recommend to the Board individuals qualified to become members of the Board, consistent with the criteria set forth in </w:t>
      </w:r>
      <w:r>
        <w:rPr>
          <w:rFonts w:eastAsia="Times New Roman"/>
          <w:color w:val="000000"/>
          <w:sz w:val="24"/>
          <w:u w:val="single"/>
        </w:rPr>
        <w:t>Exhibit A</w:t>
      </w:r>
      <w:r>
        <w:rPr>
          <w:rFonts w:eastAsia="Times New Roman"/>
          <w:color w:val="000000"/>
          <w:sz w:val="24"/>
        </w:rPr>
        <w:t xml:space="preserve"> hereto (which </w:t>
      </w:r>
      <w:r>
        <w:rPr>
          <w:rFonts w:eastAsia="Times New Roman"/>
          <w:color w:val="000000"/>
          <w:sz w:val="24"/>
          <w:u w:val="single"/>
        </w:rPr>
        <w:t>Exhibit</w:t>
      </w:r>
      <w:r>
        <w:rPr>
          <w:rFonts w:eastAsia="Times New Roman"/>
          <w:color w:val="000000"/>
          <w:sz w:val="24"/>
        </w:rPr>
        <w:t xml:space="preserve"> A may be amended from time to time upon approval of the Board), receive nominations for such qualified individuals and review recommendations made by the Chief Executive Officer and shareholders of the Company.</w:t>
      </w:r>
    </w:p>
    <w:p w:rsidR="00132422" w:rsidRDefault="00AC7BE7" w14:paraId="7FBCDB52" w14:textId="77777777">
      <w:pPr>
        <w:numPr>
          <w:ilvl w:val="0"/>
          <w:numId w:val="2"/>
        </w:numPr>
        <w:tabs>
          <w:tab w:val="clear" w:pos="360"/>
          <w:tab w:val="left" w:pos="1440"/>
        </w:tabs>
        <w:spacing w:before="259" w:after="428" w:line="276" w:lineRule="exact"/>
        <w:ind w:left="1440" w:hanging="360"/>
        <w:jc w:val="both"/>
        <w:textAlignment w:val="baseline"/>
        <w:rPr>
          <w:rFonts w:eastAsia="Times New Roman"/>
          <w:color w:val="000000"/>
          <w:sz w:val="24"/>
        </w:rPr>
      </w:pPr>
      <w:r>
        <w:rPr>
          <w:rFonts w:eastAsia="Times New Roman"/>
          <w:color w:val="000000"/>
          <w:sz w:val="24"/>
        </w:rPr>
        <w:t>Select, or recommend that the Board select, the director nominees for the next annual meeting of shareholders.</w:t>
      </w:r>
    </w:p>
    <w:p w:rsidR="00132422" w:rsidRDefault="00AC7BE7" w14:paraId="4FB6F679" w14:textId="77777777">
      <w:pPr>
        <w:spacing w:line="266" w:lineRule="exact"/>
        <w:jc w:val="center"/>
        <w:textAlignment w:val="baseline"/>
        <w:rPr>
          <w:rFonts w:eastAsia="Times New Roman"/>
          <w:color w:val="000000"/>
          <w:sz w:val="24"/>
        </w:rPr>
      </w:pPr>
      <w:r>
        <w:rPr>
          <w:rFonts w:eastAsia="Times New Roman"/>
          <w:color w:val="000000"/>
          <w:sz w:val="24"/>
        </w:rPr>
        <w:t>2</w:t>
      </w:r>
    </w:p>
    <w:p w:rsidR="00132422" w:rsidRDefault="00132422" w14:paraId="391A523B" w14:textId="77777777">
      <w:pPr>
        <w:sectPr w:rsidR="00132422">
          <w:type w:val="continuous"/>
          <w:pgSz w:w="12240" w:h="15840" w:orient="portrait"/>
          <w:pgMar w:top="1440" w:right="1427" w:bottom="584" w:left="1433" w:header="720" w:footer="720" w:gutter="0"/>
          <w:cols w:space="720"/>
        </w:sectPr>
      </w:pPr>
    </w:p>
    <w:p w:rsidR="00132422" w:rsidRDefault="00AC7BE7" w14:paraId="41D165D8" w14:textId="77777777">
      <w:pPr>
        <w:numPr>
          <w:ilvl w:val="0"/>
          <w:numId w:val="2"/>
        </w:numPr>
        <w:spacing w:line="274" w:lineRule="exact"/>
        <w:ind w:left="360" w:hanging="360"/>
        <w:jc w:val="both"/>
        <w:textAlignment w:val="baseline"/>
        <w:rPr>
          <w:rFonts w:eastAsia="Times New Roman"/>
          <w:color w:val="000000"/>
          <w:sz w:val="24"/>
        </w:rPr>
      </w:pPr>
      <w:r>
        <w:rPr>
          <w:rFonts w:eastAsia="Times New Roman"/>
          <w:color w:val="000000"/>
          <w:sz w:val="24"/>
        </w:rPr>
        <w:lastRenderedPageBreak/>
        <w:t>Review each director’s performance, independence, attendance, experience, qualifications, contributions to and insight in the Company, including, without limitation, the number of public boards of directors on which a director may sit.</w:t>
      </w:r>
    </w:p>
    <w:p w:rsidR="00132422" w:rsidRDefault="00AC7BE7" w14:paraId="193CE317" w14:textId="77777777">
      <w:pPr>
        <w:numPr>
          <w:ilvl w:val="0"/>
          <w:numId w:val="2"/>
        </w:numPr>
        <w:spacing w:before="262" w:line="274" w:lineRule="exact"/>
        <w:ind w:left="360" w:hanging="360"/>
        <w:jc w:val="both"/>
        <w:textAlignment w:val="baseline"/>
        <w:rPr>
          <w:rFonts w:eastAsia="Times New Roman"/>
          <w:color w:val="000000"/>
          <w:sz w:val="24"/>
        </w:rPr>
      </w:pPr>
      <w:r>
        <w:rPr>
          <w:rFonts w:eastAsia="Times New Roman"/>
          <w:color w:val="000000"/>
          <w:sz w:val="24"/>
        </w:rPr>
        <w:t>Advise the Board on the appropriate structure and operations of all committees of the Board, including committee member qualifications. The Committee may review and recommend to the Board committee assignments and additional committee members to fill vacancies as needed.</w:t>
      </w:r>
    </w:p>
    <w:p w:rsidR="00132422" w:rsidRDefault="00AC7BE7" w14:paraId="4FE0B81B" w14:textId="77777777">
      <w:pPr>
        <w:numPr>
          <w:ilvl w:val="0"/>
          <w:numId w:val="2"/>
        </w:numPr>
        <w:spacing w:before="267" w:line="274" w:lineRule="exact"/>
        <w:ind w:left="360" w:hanging="360"/>
        <w:jc w:val="both"/>
        <w:textAlignment w:val="baseline"/>
        <w:rPr>
          <w:rFonts w:eastAsia="Times New Roman"/>
          <w:color w:val="000000"/>
          <w:sz w:val="24"/>
        </w:rPr>
      </w:pPr>
      <w:r>
        <w:rPr>
          <w:rFonts w:eastAsia="Times New Roman"/>
          <w:color w:val="000000"/>
          <w:sz w:val="24"/>
        </w:rPr>
        <w:t xml:space="preserve">Obtain advice and assistance from such internal and external advisors as it deems appropriate in connection with the discharge of its </w:t>
      </w:r>
      <w:proofErr w:type="gramStart"/>
      <w:r>
        <w:rPr>
          <w:rFonts w:eastAsia="Times New Roman"/>
          <w:color w:val="000000"/>
          <w:sz w:val="24"/>
        </w:rPr>
        <w:t>duties, and</w:t>
      </w:r>
      <w:proofErr w:type="gramEnd"/>
      <w:r>
        <w:rPr>
          <w:rFonts w:eastAsia="Times New Roman"/>
          <w:color w:val="000000"/>
          <w:sz w:val="24"/>
        </w:rPr>
        <w:t xml:space="preserve"> have the sole authority to retain and terminate any search firm to be used to identify director candidates on behalf of the Company and have the sole authority to approve the search firm’s fees and other retention terms.</w:t>
      </w:r>
    </w:p>
    <w:p w:rsidR="00132422" w:rsidRDefault="00AC7BE7" w14:paraId="7B03B9F9" w14:textId="77777777">
      <w:pPr>
        <w:numPr>
          <w:ilvl w:val="0"/>
          <w:numId w:val="2"/>
        </w:numPr>
        <w:spacing w:before="263" w:line="274" w:lineRule="exact"/>
        <w:ind w:left="360" w:hanging="360"/>
        <w:jc w:val="both"/>
        <w:textAlignment w:val="baseline"/>
        <w:rPr>
          <w:rFonts w:eastAsia="Times New Roman"/>
          <w:color w:val="000000"/>
          <w:sz w:val="24"/>
        </w:rPr>
      </w:pPr>
      <w:r>
        <w:rPr>
          <w:rFonts w:eastAsia="Times New Roman"/>
          <w:color w:val="000000"/>
          <w:sz w:val="24"/>
        </w:rPr>
        <w:t>Periodically review the corporate Code of Business Conduct and Ethics as it deems appropriate and recommend any changes or modifications to the Board for approval.</w:t>
      </w:r>
    </w:p>
    <w:p w:rsidR="00132422" w:rsidRDefault="00AC7BE7" w14:paraId="59028150" w14:textId="77777777">
      <w:pPr>
        <w:numPr>
          <w:ilvl w:val="0"/>
          <w:numId w:val="2"/>
        </w:numPr>
        <w:spacing w:before="267" w:line="274" w:lineRule="exact"/>
        <w:ind w:left="360" w:hanging="360"/>
        <w:jc w:val="both"/>
        <w:textAlignment w:val="baseline"/>
        <w:rPr>
          <w:rFonts w:eastAsia="Times New Roman"/>
          <w:color w:val="000000"/>
          <w:sz w:val="24"/>
        </w:rPr>
      </w:pPr>
      <w:r>
        <w:rPr>
          <w:rFonts w:eastAsia="Times New Roman"/>
          <w:color w:val="000000"/>
          <w:sz w:val="24"/>
        </w:rPr>
        <w:t>Evaluate and, if deemed necessary, recommend the termination of Board or committee membership of any director in accordance with the Code of Conduct of the Company or any corporate governance guidelines adopted by the Board, for cause or for other appropriate reason.</w:t>
      </w:r>
    </w:p>
    <w:p w:rsidR="00132422" w:rsidRDefault="00AC7BE7" w14:paraId="5027BDA4" w14:textId="77777777">
      <w:pPr>
        <w:numPr>
          <w:ilvl w:val="0"/>
          <w:numId w:val="2"/>
        </w:numPr>
        <w:spacing w:before="262" w:line="274" w:lineRule="exact"/>
        <w:ind w:left="360" w:hanging="360"/>
        <w:jc w:val="both"/>
        <w:textAlignment w:val="baseline"/>
        <w:rPr>
          <w:rFonts w:eastAsia="Times New Roman"/>
          <w:color w:val="000000"/>
          <w:sz w:val="24"/>
        </w:rPr>
      </w:pPr>
      <w:r>
        <w:rPr>
          <w:rFonts w:eastAsia="Times New Roman"/>
          <w:color w:val="000000"/>
          <w:sz w:val="24"/>
        </w:rPr>
        <w:t>Review all stockholder proposals submitted to the Company (including any proposal relating to the nomination of a member of the Board) and the timeliness of the submission thereof and recommend to the Board appropriate action on each such proposal.</w:t>
      </w:r>
    </w:p>
    <w:p w:rsidR="00132422" w:rsidRDefault="00AC7BE7" w14:paraId="1FA325C8" w14:textId="18817709">
      <w:pPr>
        <w:numPr>
          <w:ilvl w:val="0"/>
          <w:numId w:val="2"/>
        </w:numPr>
        <w:spacing w:before="267" w:line="274" w:lineRule="exact"/>
        <w:ind w:left="360" w:hanging="360"/>
        <w:jc w:val="both"/>
        <w:textAlignment w:val="baseline"/>
        <w:rPr>
          <w:rFonts w:eastAsia="Times New Roman"/>
          <w:color w:val="000000"/>
          <w:sz w:val="24"/>
        </w:rPr>
      </w:pPr>
      <w:r>
        <w:rPr>
          <w:rFonts w:eastAsia="Times New Roman"/>
          <w:color w:val="000000"/>
          <w:sz w:val="24"/>
        </w:rPr>
        <w:t>Review and assess the adequacy of the Company’s Certificate of Incorporation and By</w:t>
      </w:r>
      <w:r w:rsidR="00C228F6">
        <w:rPr>
          <w:rFonts w:eastAsia="Times New Roman"/>
          <w:color w:val="000000"/>
          <w:sz w:val="24"/>
        </w:rPr>
        <w:t>l</w:t>
      </w:r>
      <w:r>
        <w:rPr>
          <w:rFonts w:eastAsia="Times New Roman"/>
          <w:color w:val="000000"/>
          <w:sz w:val="24"/>
        </w:rPr>
        <w:t>aws and the charters of any committee of the Board (the “</w:t>
      </w:r>
      <w:r>
        <w:rPr>
          <w:rFonts w:eastAsia="Times New Roman"/>
          <w:color w:val="000000"/>
          <w:sz w:val="24"/>
          <w:u w:val="single"/>
        </w:rPr>
        <w:t>Governing</w:t>
      </w:r>
      <w:r>
        <w:rPr>
          <w:rFonts w:eastAsia="Times New Roman"/>
          <w:color w:val="000000"/>
          <w:sz w:val="24"/>
        </w:rPr>
        <w:t xml:space="preserve"> </w:t>
      </w:r>
      <w:r>
        <w:rPr>
          <w:rFonts w:eastAsia="Times New Roman"/>
          <w:color w:val="000000"/>
          <w:sz w:val="24"/>
          <w:u w:val="single"/>
        </w:rPr>
        <w:t>Documents</w:t>
      </w:r>
      <w:r>
        <w:rPr>
          <w:rFonts w:eastAsia="Times New Roman"/>
          <w:color w:val="000000"/>
          <w:sz w:val="24"/>
        </w:rPr>
        <w:t xml:space="preserve">”) periodically in order to ensure compliance with any guidelines of corporate governance developed by the </w:t>
      </w:r>
      <w:proofErr w:type="gramStart"/>
      <w:r>
        <w:rPr>
          <w:rFonts w:eastAsia="Times New Roman"/>
          <w:color w:val="000000"/>
          <w:sz w:val="24"/>
        </w:rPr>
        <w:t>Committee, and</w:t>
      </w:r>
      <w:proofErr w:type="gramEnd"/>
      <w:r>
        <w:rPr>
          <w:rFonts w:eastAsia="Times New Roman"/>
          <w:color w:val="000000"/>
          <w:sz w:val="24"/>
        </w:rPr>
        <w:t xml:space="preserve"> recommend to the Board any necessary modifications to the Governing Documents.</w:t>
      </w:r>
    </w:p>
    <w:p w:rsidR="00132422" w:rsidRDefault="00AC7BE7" w14:paraId="50ED1E08" w14:textId="77777777">
      <w:pPr>
        <w:numPr>
          <w:ilvl w:val="0"/>
          <w:numId w:val="2"/>
        </w:numPr>
        <w:spacing w:before="267" w:line="274" w:lineRule="exact"/>
        <w:ind w:left="360" w:hanging="360"/>
        <w:jc w:val="both"/>
        <w:textAlignment w:val="baseline"/>
        <w:rPr>
          <w:rFonts w:eastAsia="Times New Roman"/>
          <w:color w:val="000000"/>
          <w:sz w:val="24"/>
        </w:rPr>
      </w:pPr>
      <w:r>
        <w:rPr>
          <w:rFonts w:eastAsia="Times New Roman"/>
          <w:color w:val="000000"/>
          <w:sz w:val="24"/>
        </w:rPr>
        <w:t xml:space="preserve">Develop and recommend to the Board a set of corporate governance guidelines applicable to the Company. Monitor developments, </w:t>
      </w:r>
      <w:proofErr w:type="gramStart"/>
      <w:r>
        <w:rPr>
          <w:rFonts w:eastAsia="Times New Roman"/>
          <w:color w:val="000000"/>
          <w:sz w:val="24"/>
        </w:rPr>
        <w:t>trends</w:t>
      </w:r>
      <w:proofErr w:type="gramEnd"/>
      <w:r>
        <w:rPr>
          <w:rFonts w:eastAsia="Times New Roman"/>
          <w:color w:val="000000"/>
          <w:sz w:val="24"/>
        </w:rPr>
        <w:t xml:space="preserve"> and best practices in corporate governance, and take such actions in accordance therewith as it deems appropriate.</w:t>
      </w:r>
    </w:p>
    <w:p w:rsidR="00132422" w:rsidRDefault="00AC7BE7" w14:paraId="33A5F179" w14:textId="77777777">
      <w:pPr>
        <w:numPr>
          <w:ilvl w:val="0"/>
          <w:numId w:val="2"/>
        </w:numPr>
        <w:spacing w:before="263" w:line="274" w:lineRule="exact"/>
        <w:ind w:left="360" w:hanging="360"/>
        <w:jc w:val="both"/>
        <w:textAlignment w:val="baseline"/>
        <w:rPr>
          <w:rFonts w:eastAsia="Times New Roman"/>
          <w:color w:val="000000"/>
          <w:sz w:val="24"/>
        </w:rPr>
      </w:pPr>
      <w:r>
        <w:rPr>
          <w:rFonts w:eastAsia="Times New Roman"/>
          <w:color w:val="000000"/>
          <w:sz w:val="24"/>
        </w:rPr>
        <w:t xml:space="preserve">Oversee annually an evaluation process of each of the Company’s committees as well as an annual self-performance </w:t>
      </w:r>
      <w:proofErr w:type="gramStart"/>
      <w:r>
        <w:rPr>
          <w:rFonts w:eastAsia="Times New Roman"/>
          <w:color w:val="000000"/>
          <w:sz w:val="24"/>
        </w:rPr>
        <w:t>evaluation, and</w:t>
      </w:r>
      <w:proofErr w:type="gramEnd"/>
      <w:r>
        <w:rPr>
          <w:rFonts w:eastAsia="Times New Roman"/>
          <w:color w:val="000000"/>
          <w:sz w:val="24"/>
        </w:rPr>
        <w:t xml:space="preserve"> present its findings to the Board.</w:t>
      </w:r>
    </w:p>
    <w:p w:rsidR="00132422" w:rsidRDefault="00AC7BE7" w14:paraId="002D7D43" w14:textId="77777777">
      <w:pPr>
        <w:numPr>
          <w:ilvl w:val="0"/>
          <w:numId w:val="2"/>
        </w:numPr>
        <w:spacing w:before="263" w:line="274" w:lineRule="exact"/>
        <w:ind w:left="360" w:hanging="360"/>
        <w:jc w:val="both"/>
        <w:textAlignment w:val="baseline"/>
        <w:rPr>
          <w:rFonts w:eastAsia="Times New Roman"/>
          <w:color w:val="000000"/>
          <w:sz w:val="24"/>
        </w:rPr>
      </w:pPr>
      <w:r>
        <w:rPr>
          <w:rFonts w:eastAsia="Times New Roman"/>
          <w:color w:val="000000"/>
          <w:sz w:val="24"/>
        </w:rPr>
        <w:t>Determine the appropriate funding needed by the Committee (at the expense of the Company) for (i) payment of compensation to any independent counsel and other advisers employed by the Committee as it deems necessary to carry out its</w:t>
      </w:r>
    </w:p>
    <w:p w:rsidR="00132422" w:rsidRDefault="00AC7BE7" w14:paraId="6C2B1FB2" w14:textId="77777777">
      <w:pPr>
        <w:spacing w:before="312" w:line="264" w:lineRule="exact"/>
        <w:jc w:val="center"/>
        <w:textAlignment w:val="baseline"/>
        <w:rPr>
          <w:rFonts w:eastAsia="Times New Roman"/>
          <w:color w:val="000000"/>
          <w:sz w:val="24"/>
        </w:rPr>
      </w:pPr>
      <w:r>
        <w:rPr>
          <w:rFonts w:eastAsia="Times New Roman"/>
          <w:color w:val="000000"/>
          <w:sz w:val="24"/>
        </w:rPr>
        <w:t>3</w:t>
      </w:r>
    </w:p>
    <w:p w:rsidR="00132422" w:rsidRDefault="00132422" w14:paraId="4D6BDDE2" w14:textId="77777777">
      <w:pPr>
        <w:sectPr w:rsidR="00132422">
          <w:pgSz w:w="12240" w:h="15840" w:orient="portrait"/>
          <w:pgMar w:top="1440" w:right="1396" w:bottom="584" w:left="2544" w:header="720" w:footer="720" w:gutter="0"/>
          <w:cols w:space="720"/>
        </w:sectPr>
      </w:pPr>
    </w:p>
    <w:p w:rsidR="00132422" w:rsidRDefault="00AC7BE7" w14:paraId="3E2C16D2" w14:textId="77777777">
      <w:pPr>
        <w:spacing w:before="14" w:line="273" w:lineRule="exact"/>
        <w:ind w:left="1440"/>
        <w:textAlignment w:val="baseline"/>
        <w:rPr>
          <w:rFonts w:eastAsia="Times New Roman"/>
          <w:color w:val="000000"/>
          <w:sz w:val="24"/>
        </w:rPr>
      </w:pPr>
      <w:r>
        <w:rPr>
          <w:rFonts w:eastAsia="Times New Roman"/>
          <w:color w:val="000000"/>
          <w:sz w:val="24"/>
        </w:rPr>
        <w:lastRenderedPageBreak/>
        <w:t>duties and (ii) ordinary administrative expenses of the Committee that are necessary or appropriate in carrying out its duties.</w:t>
      </w:r>
    </w:p>
    <w:p w:rsidR="00132422" w:rsidRDefault="00AC7BE7" w14:paraId="3C744976" w14:textId="17257A86">
      <w:pPr>
        <w:spacing w:before="243" w:line="276" w:lineRule="exact"/>
        <w:ind w:right="144" w:firstLine="720"/>
        <w:textAlignment w:val="baseline"/>
        <w:rPr>
          <w:rFonts w:eastAsia="Times New Roman"/>
          <w:color w:val="000000"/>
          <w:sz w:val="24"/>
        </w:rPr>
      </w:pPr>
      <w:r>
        <w:rPr>
          <w:rFonts w:eastAsia="Times New Roman"/>
          <w:color w:val="000000"/>
          <w:sz w:val="24"/>
        </w:rPr>
        <w:t xml:space="preserve">The Committee shall perform such other activities consistent with this Charter, the Bylaws, governing law, the rules and regulations of </w:t>
      </w:r>
      <w:r w:rsidR="00C228F6">
        <w:rPr>
          <w:rFonts w:eastAsia="Times New Roman"/>
          <w:color w:val="000000"/>
          <w:sz w:val="24"/>
        </w:rPr>
        <w:t>the NYSE</w:t>
      </w:r>
      <w:r>
        <w:rPr>
          <w:rFonts w:eastAsia="Times New Roman"/>
          <w:color w:val="000000"/>
          <w:sz w:val="24"/>
        </w:rPr>
        <w:t xml:space="preserve"> or such other national securities exchange or stock market on which the Company’s securities may be listed, the Securities and Exchange Commission, in each case, to the extent such require the Company to maintain the Committee and for the Committee to exercise the responsibilities and authority provided in the Charter, and such other requirements applicable to the Company as the Committee or the Board deems necessary or appropriate.</w:t>
      </w:r>
    </w:p>
    <w:p w:rsidR="00132422" w:rsidRDefault="00AC7BE7" w14:paraId="5432FF2B" w14:textId="77777777">
      <w:pPr>
        <w:tabs>
          <w:tab w:val="left" w:pos="720"/>
        </w:tabs>
        <w:spacing w:before="280" w:line="273" w:lineRule="exact"/>
        <w:textAlignment w:val="baseline"/>
        <w:rPr>
          <w:rFonts w:eastAsia="Times New Roman"/>
          <w:b/>
          <w:color w:val="000000"/>
          <w:sz w:val="24"/>
        </w:rPr>
      </w:pPr>
      <w:r>
        <w:rPr>
          <w:rFonts w:eastAsia="Times New Roman"/>
          <w:b/>
          <w:color w:val="000000"/>
          <w:sz w:val="24"/>
        </w:rPr>
        <w:t>V.</w:t>
      </w:r>
      <w:r>
        <w:rPr>
          <w:rFonts w:eastAsia="Times New Roman"/>
          <w:b/>
          <w:color w:val="000000"/>
          <w:sz w:val="24"/>
        </w:rPr>
        <w:tab/>
      </w:r>
      <w:r>
        <w:rPr>
          <w:rFonts w:eastAsia="Times New Roman"/>
          <w:b/>
          <w:color w:val="000000"/>
          <w:sz w:val="24"/>
        </w:rPr>
        <w:t>LIMITATIONS OF AUTHORITY</w:t>
      </w:r>
    </w:p>
    <w:p w:rsidR="00132422" w:rsidRDefault="00AC7BE7" w14:paraId="43740384" w14:textId="77777777">
      <w:pPr>
        <w:spacing w:before="276" w:line="275" w:lineRule="exact"/>
        <w:ind w:firstLine="720"/>
        <w:jc w:val="both"/>
        <w:textAlignment w:val="baseline"/>
        <w:rPr>
          <w:rFonts w:eastAsia="Times New Roman"/>
          <w:color w:val="000000"/>
          <w:sz w:val="24"/>
        </w:rPr>
      </w:pPr>
      <w:r>
        <w:rPr>
          <w:rFonts w:eastAsia="Times New Roman"/>
          <w:color w:val="000000"/>
          <w:sz w:val="24"/>
        </w:rPr>
        <w:t>If the Company is legally required by contract or otherwise to provide any third party with the ability to nominate a director to the Board (</w:t>
      </w:r>
      <w:proofErr w:type="gramStart"/>
      <w:r>
        <w:rPr>
          <w:rFonts w:eastAsia="Times New Roman"/>
          <w:color w:val="000000"/>
          <w:sz w:val="24"/>
        </w:rPr>
        <w:t>e.g.</w:t>
      </w:r>
      <w:proofErr w:type="gramEnd"/>
      <w:r>
        <w:rPr>
          <w:rFonts w:eastAsia="Times New Roman"/>
          <w:color w:val="000000"/>
          <w:sz w:val="24"/>
        </w:rPr>
        <w:t xml:space="preserve"> rights of preferred stockholders to elect directors, stockholders agreements or management agreements), the selection and nomination of such director is not subject to the requirements set forth herein.</w:t>
      </w:r>
    </w:p>
    <w:p w:rsidR="00132422" w:rsidRDefault="00AC7BE7" w14:paraId="54B7B233" w14:textId="77777777">
      <w:pPr>
        <w:spacing w:before="280" w:after="7916" w:line="272" w:lineRule="exact"/>
        <w:jc w:val="center"/>
        <w:textAlignment w:val="baseline"/>
        <w:rPr>
          <w:rFonts w:eastAsia="Times New Roman"/>
          <w:color w:val="000000"/>
          <w:spacing w:val="86"/>
          <w:sz w:val="24"/>
        </w:rPr>
      </w:pPr>
      <w:r>
        <w:rPr>
          <w:rFonts w:eastAsia="Times New Roman"/>
          <w:color w:val="000000"/>
          <w:spacing w:val="86"/>
          <w:sz w:val="24"/>
        </w:rPr>
        <w:t>* * * *</w:t>
      </w:r>
    </w:p>
    <w:p w:rsidR="00132422" w:rsidRDefault="00132422" w14:paraId="263C20CD" w14:textId="77777777">
      <w:pPr>
        <w:spacing w:before="280" w:after="7916" w:line="272" w:lineRule="exact"/>
        <w:sectPr w:rsidR="00132422">
          <w:pgSz w:w="12240" w:h="15840" w:orient="portrait"/>
          <w:pgMar w:top="1440" w:right="1401" w:bottom="584" w:left="1441" w:header="720" w:footer="720" w:gutter="0"/>
          <w:cols w:space="720"/>
        </w:sectPr>
      </w:pPr>
    </w:p>
    <w:p w:rsidR="00132422" w:rsidRDefault="00AC7BE7" w14:paraId="6BC31CE1" w14:textId="77777777">
      <w:pPr>
        <w:spacing w:line="263" w:lineRule="exact"/>
        <w:jc w:val="center"/>
        <w:textAlignment w:val="baseline"/>
        <w:rPr>
          <w:rFonts w:eastAsia="Times New Roman"/>
          <w:color w:val="000000"/>
          <w:sz w:val="24"/>
        </w:rPr>
      </w:pPr>
      <w:r>
        <w:rPr>
          <w:rFonts w:eastAsia="Times New Roman"/>
          <w:color w:val="000000"/>
          <w:sz w:val="24"/>
        </w:rPr>
        <w:t>4</w:t>
      </w:r>
    </w:p>
    <w:p w:rsidR="00132422" w:rsidRDefault="00132422" w14:paraId="3737DDB9" w14:textId="77777777">
      <w:pPr>
        <w:sectPr w:rsidR="00132422">
          <w:type w:val="continuous"/>
          <w:pgSz w:w="12240" w:h="15840" w:orient="portrait"/>
          <w:pgMar w:top="1440" w:right="1968" w:bottom="584" w:left="1972" w:header="720" w:footer="720" w:gutter="0"/>
          <w:cols w:space="720"/>
        </w:sectPr>
      </w:pPr>
    </w:p>
    <w:p w:rsidR="00132422" w:rsidRDefault="00AC7BE7" w14:paraId="7541D0F4" w14:textId="77777777">
      <w:pPr>
        <w:spacing w:line="273" w:lineRule="exact"/>
        <w:jc w:val="center"/>
        <w:textAlignment w:val="baseline"/>
        <w:rPr>
          <w:rFonts w:eastAsia="Times New Roman"/>
          <w:b/>
          <w:color w:val="000000"/>
          <w:sz w:val="24"/>
        </w:rPr>
      </w:pPr>
      <w:r>
        <w:rPr>
          <w:rFonts w:eastAsia="Times New Roman"/>
          <w:b/>
          <w:color w:val="000000"/>
          <w:sz w:val="24"/>
        </w:rPr>
        <w:lastRenderedPageBreak/>
        <w:t>EXHIBIT A</w:t>
      </w:r>
    </w:p>
    <w:p w:rsidR="00132422" w:rsidRDefault="00AC7BE7" w14:paraId="78FA1D2B" w14:textId="77777777">
      <w:pPr>
        <w:spacing w:before="279" w:line="273" w:lineRule="exact"/>
        <w:jc w:val="center"/>
        <w:textAlignment w:val="baseline"/>
        <w:rPr>
          <w:rFonts w:eastAsia="Times New Roman"/>
          <w:b/>
          <w:color w:val="000000"/>
          <w:sz w:val="24"/>
        </w:rPr>
      </w:pPr>
      <w:r>
        <w:rPr>
          <w:rFonts w:eastAsia="Times New Roman"/>
          <w:b/>
          <w:color w:val="000000"/>
          <w:sz w:val="24"/>
        </w:rPr>
        <w:t>Criteria for the Evaluation of Nominees for the Board of Directors and its Committees</w:t>
      </w:r>
    </w:p>
    <w:p w:rsidR="00132422" w:rsidRDefault="00AC7BE7" w14:paraId="2E3DF6A1" w14:textId="77777777">
      <w:pPr>
        <w:spacing w:before="275" w:line="275" w:lineRule="exact"/>
        <w:ind w:firstLine="1080"/>
        <w:jc w:val="both"/>
        <w:textAlignment w:val="baseline"/>
        <w:rPr>
          <w:rFonts w:eastAsia="Times New Roman"/>
          <w:color w:val="000000"/>
          <w:sz w:val="24"/>
        </w:rPr>
      </w:pPr>
      <w:r>
        <w:rPr>
          <w:rFonts w:eastAsia="Times New Roman"/>
          <w:color w:val="000000"/>
          <w:sz w:val="24"/>
        </w:rPr>
        <w:t>The Committee believes that it is in the best interest of the Company and its shareholders to obtain highly qualified candidates to serve as members of the Board. The Committee will seek candidates for election and appointment that possess the integrity, leadership skills and competency required to direct and oversee the Company’s management.</w:t>
      </w:r>
    </w:p>
    <w:p w:rsidR="00132422" w:rsidRDefault="00AC7BE7" w14:paraId="1A2B49A5" w14:textId="77777777">
      <w:pPr>
        <w:spacing w:before="242" w:line="275" w:lineRule="exact"/>
        <w:ind w:firstLine="1080"/>
        <w:jc w:val="both"/>
        <w:textAlignment w:val="baseline"/>
        <w:rPr>
          <w:rFonts w:eastAsia="Times New Roman"/>
          <w:color w:val="000000"/>
          <w:sz w:val="24"/>
        </w:rPr>
      </w:pPr>
      <w:r>
        <w:rPr>
          <w:rFonts w:eastAsia="Times New Roman"/>
          <w:color w:val="000000"/>
          <w:sz w:val="24"/>
        </w:rPr>
        <w:t xml:space="preserve">The Committee’s recommendation and evaluation of potential directors shall consider that the Board </w:t>
      </w:r>
      <w:proofErr w:type="gramStart"/>
      <w:r>
        <w:rPr>
          <w:rFonts w:eastAsia="Times New Roman"/>
          <w:color w:val="000000"/>
          <w:sz w:val="24"/>
        </w:rPr>
        <w:t>as a whole should</w:t>
      </w:r>
      <w:proofErr w:type="gramEnd"/>
      <w:r>
        <w:rPr>
          <w:rFonts w:eastAsia="Times New Roman"/>
          <w:color w:val="000000"/>
          <w:sz w:val="24"/>
        </w:rPr>
        <w:t xml:space="preserve"> have competency in these areas:</w:t>
      </w:r>
    </w:p>
    <w:p w:rsidR="00132422" w:rsidRDefault="00AC7BE7" w14:paraId="09B4F98A" w14:textId="77777777">
      <w:pPr>
        <w:numPr>
          <w:ilvl w:val="0"/>
          <w:numId w:val="2"/>
        </w:numPr>
        <w:tabs>
          <w:tab w:val="clear" w:pos="360"/>
          <w:tab w:val="left" w:pos="1440"/>
        </w:tabs>
        <w:spacing w:before="143" w:line="275" w:lineRule="exact"/>
        <w:ind w:left="1440" w:hanging="360"/>
        <w:textAlignment w:val="baseline"/>
        <w:rPr>
          <w:rFonts w:eastAsia="Times New Roman"/>
          <w:color w:val="000000"/>
          <w:sz w:val="24"/>
        </w:rPr>
      </w:pPr>
      <w:r>
        <w:rPr>
          <w:rFonts w:eastAsia="Times New Roman"/>
          <w:color w:val="000000"/>
          <w:sz w:val="24"/>
        </w:rPr>
        <w:t xml:space="preserve">Industry </w:t>
      </w:r>
      <w:proofErr w:type="gramStart"/>
      <w:r>
        <w:rPr>
          <w:rFonts w:eastAsia="Times New Roman"/>
          <w:color w:val="000000"/>
          <w:sz w:val="24"/>
        </w:rPr>
        <w:t>knowledge;</w:t>
      </w:r>
      <w:proofErr w:type="gramEnd"/>
    </w:p>
    <w:p w:rsidR="00132422" w:rsidRDefault="00AC7BE7" w14:paraId="7ED5D841" w14:textId="77777777">
      <w:pPr>
        <w:numPr>
          <w:ilvl w:val="0"/>
          <w:numId w:val="2"/>
        </w:numPr>
        <w:tabs>
          <w:tab w:val="clear" w:pos="360"/>
          <w:tab w:val="left" w:pos="1440"/>
        </w:tabs>
        <w:spacing w:before="138" w:line="275" w:lineRule="exact"/>
        <w:ind w:left="1440" w:hanging="360"/>
        <w:textAlignment w:val="baseline"/>
        <w:rPr>
          <w:rFonts w:eastAsia="Times New Roman"/>
          <w:color w:val="000000"/>
          <w:sz w:val="24"/>
        </w:rPr>
      </w:pPr>
      <w:r>
        <w:rPr>
          <w:rFonts w:eastAsia="Times New Roman"/>
          <w:color w:val="000000"/>
          <w:sz w:val="24"/>
        </w:rPr>
        <w:t xml:space="preserve">Accounting and </w:t>
      </w:r>
      <w:proofErr w:type="gramStart"/>
      <w:r>
        <w:rPr>
          <w:rFonts w:eastAsia="Times New Roman"/>
          <w:color w:val="000000"/>
          <w:sz w:val="24"/>
        </w:rPr>
        <w:t>finance;</w:t>
      </w:r>
      <w:proofErr w:type="gramEnd"/>
    </w:p>
    <w:p w:rsidR="00132422" w:rsidRDefault="00AC7BE7" w14:paraId="6CD62D7F" w14:textId="77777777">
      <w:pPr>
        <w:numPr>
          <w:ilvl w:val="0"/>
          <w:numId w:val="2"/>
        </w:numPr>
        <w:tabs>
          <w:tab w:val="clear" w:pos="360"/>
          <w:tab w:val="left" w:pos="1440"/>
        </w:tabs>
        <w:spacing w:before="137" w:line="275" w:lineRule="exact"/>
        <w:ind w:left="1440" w:hanging="360"/>
        <w:textAlignment w:val="baseline"/>
        <w:rPr>
          <w:rFonts w:eastAsia="Times New Roman"/>
          <w:color w:val="000000"/>
          <w:sz w:val="24"/>
        </w:rPr>
      </w:pPr>
      <w:r>
        <w:rPr>
          <w:rFonts w:eastAsia="Times New Roman"/>
          <w:color w:val="000000"/>
          <w:sz w:val="24"/>
        </w:rPr>
        <w:t xml:space="preserve">Business </w:t>
      </w:r>
      <w:proofErr w:type="gramStart"/>
      <w:r>
        <w:rPr>
          <w:rFonts w:eastAsia="Times New Roman"/>
          <w:color w:val="000000"/>
          <w:sz w:val="24"/>
        </w:rPr>
        <w:t>judgment;</w:t>
      </w:r>
      <w:proofErr w:type="gramEnd"/>
    </w:p>
    <w:p w:rsidR="00132422" w:rsidRDefault="00AC7BE7" w14:paraId="6F9C52F3" w14:textId="77777777">
      <w:pPr>
        <w:numPr>
          <w:ilvl w:val="0"/>
          <w:numId w:val="2"/>
        </w:numPr>
        <w:tabs>
          <w:tab w:val="clear" w:pos="360"/>
          <w:tab w:val="left" w:pos="1440"/>
        </w:tabs>
        <w:spacing w:before="138" w:line="275" w:lineRule="exact"/>
        <w:ind w:left="1440" w:hanging="360"/>
        <w:textAlignment w:val="baseline"/>
        <w:rPr>
          <w:rFonts w:eastAsia="Times New Roman"/>
          <w:color w:val="000000"/>
          <w:sz w:val="24"/>
        </w:rPr>
      </w:pPr>
      <w:proofErr w:type="gramStart"/>
      <w:r>
        <w:rPr>
          <w:rFonts w:eastAsia="Times New Roman"/>
          <w:color w:val="000000"/>
          <w:sz w:val="24"/>
        </w:rPr>
        <w:t>Management;</w:t>
      </w:r>
      <w:proofErr w:type="gramEnd"/>
    </w:p>
    <w:p w:rsidR="00132422" w:rsidRDefault="00AC7BE7" w14:paraId="5B27312E" w14:textId="77777777">
      <w:pPr>
        <w:numPr>
          <w:ilvl w:val="0"/>
          <w:numId w:val="2"/>
        </w:numPr>
        <w:tabs>
          <w:tab w:val="clear" w:pos="360"/>
          <w:tab w:val="left" w:pos="1440"/>
        </w:tabs>
        <w:spacing w:before="138" w:line="275" w:lineRule="exact"/>
        <w:ind w:left="1440" w:hanging="360"/>
        <w:textAlignment w:val="baseline"/>
        <w:rPr>
          <w:rFonts w:eastAsia="Times New Roman"/>
          <w:color w:val="000000"/>
          <w:sz w:val="24"/>
        </w:rPr>
      </w:pPr>
      <w:proofErr w:type="gramStart"/>
      <w:r>
        <w:rPr>
          <w:rFonts w:eastAsia="Times New Roman"/>
          <w:color w:val="000000"/>
          <w:sz w:val="24"/>
        </w:rPr>
        <w:t>Leadership;</w:t>
      </w:r>
      <w:proofErr w:type="gramEnd"/>
    </w:p>
    <w:p w:rsidR="00132422" w:rsidRDefault="00AC7BE7" w14:paraId="0996AA20" w14:textId="77777777">
      <w:pPr>
        <w:numPr>
          <w:ilvl w:val="0"/>
          <w:numId w:val="2"/>
        </w:numPr>
        <w:tabs>
          <w:tab w:val="clear" w:pos="360"/>
          <w:tab w:val="left" w:pos="1440"/>
        </w:tabs>
        <w:spacing w:before="138" w:line="275" w:lineRule="exact"/>
        <w:ind w:left="1440" w:hanging="360"/>
        <w:textAlignment w:val="baseline"/>
        <w:rPr>
          <w:rFonts w:eastAsia="Times New Roman"/>
          <w:color w:val="000000"/>
          <w:sz w:val="24"/>
        </w:rPr>
      </w:pPr>
      <w:r>
        <w:rPr>
          <w:rFonts w:eastAsia="Times New Roman"/>
          <w:color w:val="000000"/>
          <w:sz w:val="24"/>
        </w:rPr>
        <w:t xml:space="preserve">Business </w:t>
      </w:r>
      <w:proofErr w:type="gramStart"/>
      <w:r>
        <w:rPr>
          <w:rFonts w:eastAsia="Times New Roman"/>
          <w:color w:val="000000"/>
          <w:sz w:val="24"/>
        </w:rPr>
        <w:t>strategy;</w:t>
      </w:r>
      <w:proofErr w:type="gramEnd"/>
    </w:p>
    <w:p w:rsidR="00132422" w:rsidRDefault="00AC7BE7" w14:paraId="74093D20" w14:textId="77777777">
      <w:pPr>
        <w:numPr>
          <w:ilvl w:val="0"/>
          <w:numId w:val="2"/>
        </w:numPr>
        <w:tabs>
          <w:tab w:val="clear" w:pos="360"/>
          <w:tab w:val="left" w:pos="1440"/>
        </w:tabs>
        <w:spacing w:before="138" w:line="275" w:lineRule="exact"/>
        <w:ind w:left="1440" w:hanging="360"/>
        <w:textAlignment w:val="baseline"/>
        <w:rPr>
          <w:rFonts w:eastAsia="Times New Roman"/>
          <w:color w:val="000000"/>
          <w:sz w:val="24"/>
        </w:rPr>
      </w:pPr>
      <w:r>
        <w:rPr>
          <w:rFonts w:eastAsia="Times New Roman"/>
          <w:color w:val="000000"/>
          <w:sz w:val="24"/>
        </w:rPr>
        <w:t xml:space="preserve">Crisis </w:t>
      </w:r>
      <w:proofErr w:type="gramStart"/>
      <w:r>
        <w:rPr>
          <w:rFonts w:eastAsia="Times New Roman"/>
          <w:color w:val="000000"/>
          <w:sz w:val="24"/>
        </w:rPr>
        <w:t>management;</w:t>
      </w:r>
      <w:proofErr w:type="gramEnd"/>
    </w:p>
    <w:p w:rsidR="00132422" w:rsidRDefault="00AC7BE7" w14:paraId="217AFAF9" w14:textId="77777777">
      <w:pPr>
        <w:numPr>
          <w:ilvl w:val="0"/>
          <w:numId w:val="2"/>
        </w:numPr>
        <w:tabs>
          <w:tab w:val="clear" w:pos="360"/>
          <w:tab w:val="left" w:pos="1440"/>
        </w:tabs>
        <w:spacing w:before="142" w:line="275" w:lineRule="exact"/>
        <w:ind w:left="1440" w:hanging="360"/>
        <w:textAlignment w:val="baseline"/>
        <w:rPr>
          <w:rFonts w:eastAsia="Times New Roman"/>
          <w:color w:val="000000"/>
          <w:sz w:val="24"/>
        </w:rPr>
      </w:pPr>
      <w:r>
        <w:rPr>
          <w:rFonts w:eastAsia="Times New Roman"/>
          <w:color w:val="000000"/>
          <w:sz w:val="24"/>
        </w:rPr>
        <w:t>Corporate governance; and</w:t>
      </w:r>
    </w:p>
    <w:p w:rsidR="00132422" w:rsidRDefault="00AC7BE7" w14:paraId="05FAF029" w14:textId="77777777">
      <w:pPr>
        <w:numPr>
          <w:ilvl w:val="0"/>
          <w:numId w:val="2"/>
        </w:numPr>
        <w:tabs>
          <w:tab w:val="clear" w:pos="360"/>
          <w:tab w:val="left" w:pos="1440"/>
        </w:tabs>
        <w:spacing w:before="138" w:line="275" w:lineRule="exact"/>
        <w:ind w:left="1440" w:hanging="360"/>
        <w:textAlignment w:val="baseline"/>
        <w:rPr>
          <w:rFonts w:eastAsia="Times New Roman"/>
          <w:color w:val="000000"/>
          <w:sz w:val="24"/>
        </w:rPr>
      </w:pPr>
      <w:r>
        <w:rPr>
          <w:rFonts w:eastAsia="Times New Roman"/>
          <w:color w:val="000000"/>
          <w:sz w:val="24"/>
        </w:rPr>
        <w:t>Risk management.</w:t>
      </w:r>
    </w:p>
    <w:p w:rsidR="00132422" w:rsidRDefault="00AC7BE7" w14:paraId="06DC163C" w14:textId="77777777">
      <w:pPr>
        <w:spacing w:before="237" w:line="275" w:lineRule="exact"/>
        <w:ind w:firstLine="1080"/>
        <w:jc w:val="both"/>
        <w:textAlignment w:val="baseline"/>
        <w:rPr>
          <w:rFonts w:eastAsia="Times New Roman"/>
          <w:color w:val="000000"/>
          <w:sz w:val="24"/>
        </w:rPr>
      </w:pPr>
      <w:r>
        <w:rPr>
          <w:rFonts w:eastAsia="Times New Roman"/>
          <w:color w:val="000000"/>
          <w:sz w:val="24"/>
        </w:rPr>
        <w:t xml:space="preserve">In furtherance of the foregoing, the Committee shall seek nominees who meet some or </w:t>
      </w:r>
      <w:proofErr w:type="gramStart"/>
      <w:r>
        <w:rPr>
          <w:rFonts w:eastAsia="Times New Roman"/>
          <w:color w:val="000000"/>
          <w:sz w:val="24"/>
        </w:rPr>
        <w:t>all of</w:t>
      </w:r>
      <w:proofErr w:type="gramEnd"/>
      <w:r>
        <w:rPr>
          <w:rFonts w:eastAsia="Times New Roman"/>
          <w:color w:val="000000"/>
          <w:sz w:val="24"/>
        </w:rPr>
        <w:t xml:space="preserve"> the following standards of experience, qualifications, attributes and skills:</w:t>
      </w:r>
    </w:p>
    <w:p w:rsidR="00132422" w:rsidRDefault="00AC7BE7" w14:paraId="444DBE42" w14:textId="77777777">
      <w:pPr>
        <w:numPr>
          <w:ilvl w:val="0"/>
          <w:numId w:val="2"/>
        </w:numPr>
        <w:tabs>
          <w:tab w:val="clear" w:pos="360"/>
          <w:tab w:val="left" w:pos="1440"/>
        </w:tabs>
        <w:spacing w:before="261" w:line="275" w:lineRule="exact"/>
        <w:ind w:left="1440" w:hanging="360"/>
        <w:jc w:val="both"/>
        <w:textAlignment w:val="baseline"/>
        <w:rPr>
          <w:rFonts w:eastAsia="Times New Roman"/>
          <w:color w:val="000000"/>
          <w:sz w:val="24"/>
          <w:u w:val="single"/>
        </w:rPr>
      </w:pPr>
      <w:r>
        <w:rPr>
          <w:rFonts w:eastAsia="Times New Roman"/>
          <w:color w:val="000000"/>
          <w:sz w:val="24"/>
          <w:u w:val="single"/>
        </w:rPr>
        <w:t>Governance and Legal Duties</w:t>
      </w:r>
      <w:r>
        <w:rPr>
          <w:rFonts w:eastAsia="Times New Roman"/>
          <w:color w:val="000000"/>
          <w:sz w:val="24"/>
        </w:rPr>
        <w:t xml:space="preserve">. The candidate should </w:t>
      </w:r>
      <w:proofErr w:type="gramStart"/>
      <w:r>
        <w:rPr>
          <w:rFonts w:eastAsia="Times New Roman"/>
          <w:color w:val="000000"/>
          <w:sz w:val="24"/>
        </w:rPr>
        <w:t>have an understanding of</w:t>
      </w:r>
      <w:proofErr w:type="gramEnd"/>
      <w:r>
        <w:rPr>
          <w:rFonts w:eastAsia="Times New Roman"/>
          <w:color w:val="000000"/>
          <w:sz w:val="24"/>
        </w:rPr>
        <w:t xml:space="preserve"> governance concepts and the legal duties of a director of a public company.</w:t>
      </w:r>
    </w:p>
    <w:p w:rsidR="00132422" w:rsidRDefault="00AC7BE7" w14:paraId="7588C83C" w14:textId="77777777">
      <w:pPr>
        <w:numPr>
          <w:ilvl w:val="0"/>
          <w:numId w:val="2"/>
        </w:numPr>
        <w:tabs>
          <w:tab w:val="clear" w:pos="360"/>
          <w:tab w:val="left" w:pos="1440"/>
        </w:tabs>
        <w:spacing w:before="261" w:line="275" w:lineRule="exact"/>
        <w:ind w:left="1440" w:hanging="360"/>
        <w:jc w:val="both"/>
        <w:textAlignment w:val="baseline"/>
        <w:rPr>
          <w:rFonts w:eastAsia="Times New Roman"/>
          <w:color w:val="000000"/>
          <w:sz w:val="24"/>
          <w:u w:val="single"/>
        </w:rPr>
      </w:pPr>
      <w:r>
        <w:rPr>
          <w:rFonts w:eastAsia="Times New Roman"/>
          <w:color w:val="000000"/>
          <w:sz w:val="24"/>
          <w:u w:val="single"/>
        </w:rPr>
        <w:t>Representation of the Company and Stockholders</w:t>
      </w:r>
      <w:r>
        <w:rPr>
          <w:rFonts w:eastAsia="Times New Roman"/>
          <w:color w:val="000000"/>
          <w:sz w:val="24"/>
        </w:rPr>
        <w:t>. The candidate should:</w:t>
      </w:r>
    </w:p>
    <w:p w:rsidR="00132422" w:rsidRDefault="00AC7BE7" w14:paraId="1B7692F8" w14:textId="77777777">
      <w:pPr>
        <w:numPr>
          <w:ilvl w:val="0"/>
          <w:numId w:val="3"/>
        </w:numPr>
        <w:tabs>
          <w:tab w:val="clear" w:pos="360"/>
          <w:tab w:val="left" w:pos="1800"/>
        </w:tabs>
        <w:spacing w:before="119" w:line="275" w:lineRule="exact"/>
        <w:ind w:left="1800" w:hanging="360"/>
        <w:jc w:val="both"/>
        <w:textAlignment w:val="baseline"/>
        <w:rPr>
          <w:rFonts w:eastAsia="Times New Roman"/>
          <w:color w:val="000000"/>
          <w:sz w:val="24"/>
        </w:rPr>
      </w:pPr>
      <w:r>
        <w:rPr>
          <w:rFonts w:eastAsia="Times New Roman"/>
          <w:color w:val="000000"/>
          <w:sz w:val="24"/>
        </w:rPr>
        <w:t>recognize the role of the Board to represent the interests of the Company and its stockholders; and</w:t>
      </w:r>
    </w:p>
    <w:p w:rsidR="00132422" w:rsidRDefault="00AC7BE7" w14:paraId="2EF10099" w14:textId="77777777">
      <w:pPr>
        <w:numPr>
          <w:ilvl w:val="0"/>
          <w:numId w:val="3"/>
        </w:numPr>
        <w:tabs>
          <w:tab w:val="clear" w:pos="360"/>
          <w:tab w:val="left" w:pos="1800"/>
        </w:tabs>
        <w:spacing w:before="122" w:line="275" w:lineRule="exact"/>
        <w:ind w:left="1800" w:hanging="360"/>
        <w:jc w:val="both"/>
        <w:textAlignment w:val="baseline"/>
        <w:rPr>
          <w:rFonts w:eastAsia="Times New Roman"/>
          <w:color w:val="000000"/>
          <w:sz w:val="24"/>
        </w:rPr>
      </w:pPr>
      <w:r>
        <w:rPr>
          <w:rFonts w:eastAsia="Times New Roman"/>
          <w:color w:val="000000"/>
          <w:sz w:val="24"/>
        </w:rPr>
        <w:t>understand the difference between the function of the Board (or Committee) and that of Company management.</w:t>
      </w:r>
    </w:p>
    <w:p w:rsidR="00132422" w:rsidRDefault="00AC7BE7" w14:paraId="6EB0B283" w14:textId="77777777">
      <w:pPr>
        <w:numPr>
          <w:ilvl w:val="0"/>
          <w:numId w:val="2"/>
        </w:numPr>
        <w:tabs>
          <w:tab w:val="clear" w:pos="360"/>
          <w:tab w:val="left" w:pos="1440"/>
        </w:tabs>
        <w:spacing w:before="260" w:line="275" w:lineRule="exact"/>
        <w:ind w:left="1440" w:hanging="360"/>
        <w:jc w:val="both"/>
        <w:textAlignment w:val="baseline"/>
        <w:rPr>
          <w:rFonts w:eastAsia="Times New Roman"/>
          <w:color w:val="000000"/>
          <w:sz w:val="24"/>
          <w:u w:val="single"/>
        </w:rPr>
      </w:pPr>
      <w:r>
        <w:rPr>
          <w:rFonts w:eastAsia="Times New Roman"/>
          <w:color w:val="000000"/>
          <w:sz w:val="24"/>
          <w:u w:val="single"/>
        </w:rPr>
        <w:t>Judgment and Knowledge</w:t>
      </w:r>
      <w:r>
        <w:rPr>
          <w:rFonts w:eastAsia="Times New Roman"/>
          <w:color w:val="000000"/>
          <w:sz w:val="24"/>
        </w:rPr>
        <w:t xml:space="preserve">. The candidate should demonstrate judgment, </w:t>
      </w:r>
      <w:proofErr w:type="gramStart"/>
      <w:r>
        <w:rPr>
          <w:rFonts w:eastAsia="Times New Roman"/>
          <w:color w:val="000000"/>
          <w:sz w:val="24"/>
        </w:rPr>
        <w:t>knowledge</w:t>
      </w:r>
      <w:proofErr w:type="gramEnd"/>
      <w:r>
        <w:rPr>
          <w:rFonts w:eastAsia="Times New Roman"/>
          <w:color w:val="000000"/>
          <w:sz w:val="24"/>
        </w:rPr>
        <w:t xml:space="preserve"> and competency in the ability to assess Company strategy, business plans, management evaluation, and other key issues.</w:t>
      </w:r>
    </w:p>
    <w:p w:rsidR="00132422" w:rsidRDefault="00AC7BE7" w14:paraId="0BBD4FFE" w14:textId="77777777">
      <w:pPr>
        <w:numPr>
          <w:ilvl w:val="0"/>
          <w:numId w:val="2"/>
        </w:numPr>
        <w:tabs>
          <w:tab w:val="clear" w:pos="360"/>
          <w:tab w:val="left" w:pos="1440"/>
        </w:tabs>
        <w:spacing w:before="261" w:line="275" w:lineRule="exact"/>
        <w:ind w:left="1440" w:hanging="360"/>
        <w:jc w:val="both"/>
        <w:textAlignment w:val="baseline"/>
        <w:rPr>
          <w:rFonts w:eastAsia="Times New Roman"/>
          <w:color w:val="000000"/>
          <w:sz w:val="24"/>
          <w:u w:val="single"/>
        </w:rPr>
      </w:pPr>
      <w:r>
        <w:rPr>
          <w:rFonts w:eastAsia="Times New Roman"/>
          <w:color w:val="000000"/>
          <w:sz w:val="24"/>
          <w:u w:val="single"/>
        </w:rPr>
        <w:t>Expertise</w:t>
      </w:r>
      <w:r>
        <w:rPr>
          <w:rFonts w:eastAsia="Times New Roman"/>
          <w:color w:val="000000"/>
          <w:sz w:val="24"/>
        </w:rPr>
        <w:t>. The candidate should:</w:t>
      </w:r>
    </w:p>
    <w:p w:rsidR="00132422" w:rsidRDefault="00AC7BE7" w14:paraId="78B2753F" w14:textId="77777777">
      <w:pPr>
        <w:numPr>
          <w:ilvl w:val="0"/>
          <w:numId w:val="3"/>
        </w:numPr>
        <w:tabs>
          <w:tab w:val="clear" w:pos="360"/>
          <w:tab w:val="left" w:pos="1800"/>
        </w:tabs>
        <w:spacing w:before="117" w:line="275" w:lineRule="exact"/>
        <w:ind w:left="1800" w:hanging="360"/>
        <w:jc w:val="both"/>
        <w:textAlignment w:val="baseline"/>
        <w:rPr>
          <w:rFonts w:eastAsia="Times New Roman"/>
          <w:color w:val="000000"/>
          <w:sz w:val="24"/>
        </w:rPr>
      </w:pPr>
      <w:r>
        <w:rPr>
          <w:rFonts w:eastAsia="Times New Roman"/>
          <w:color w:val="000000"/>
          <w:sz w:val="24"/>
        </w:rPr>
        <w:t xml:space="preserve">make his or her individual expertise available to the Board (or Committee), to allow the Board (or Committee) </w:t>
      </w:r>
      <w:proofErr w:type="gramStart"/>
      <w:r>
        <w:rPr>
          <w:rFonts w:eastAsia="Times New Roman"/>
          <w:color w:val="000000"/>
          <w:sz w:val="24"/>
        </w:rPr>
        <w:t>as a whole to</w:t>
      </w:r>
      <w:proofErr w:type="gramEnd"/>
      <w:r>
        <w:rPr>
          <w:rFonts w:eastAsia="Times New Roman"/>
          <w:color w:val="000000"/>
          <w:sz w:val="24"/>
        </w:rPr>
        <w:t xml:space="preserve"> draw on his or her relevant experience in addressing issues facing the Company; and</w:t>
      </w:r>
    </w:p>
    <w:p w:rsidR="00132422" w:rsidRDefault="00132422" w14:paraId="7148F801" w14:textId="77777777">
      <w:pPr>
        <w:sectPr w:rsidR="00132422">
          <w:pgSz w:w="12240" w:h="15840" w:orient="portrait"/>
          <w:pgMar w:top="1440" w:right="1401" w:bottom="1224" w:left="1441" w:header="720" w:footer="720" w:gutter="0"/>
          <w:cols w:space="720"/>
        </w:sectPr>
      </w:pPr>
    </w:p>
    <w:p w:rsidR="00132422" w:rsidRDefault="00AC7BE7" w14:paraId="175F43F7" w14:textId="77777777">
      <w:pPr>
        <w:numPr>
          <w:ilvl w:val="0"/>
          <w:numId w:val="3"/>
        </w:numPr>
        <w:tabs>
          <w:tab w:val="clear" w:pos="360"/>
          <w:tab w:val="left" w:pos="720"/>
        </w:tabs>
        <w:spacing w:before="4" w:line="278" w:lineRule="exact"/>
        <w:ind w:left="720" w:hanging="360"/>
        <w:textAlignment w:val="baseline"/>
        <w:rPr>
          <w:rFonts w:eastAsia="Times New Roman"/>
          <w:color w:val="000000"/>
          <w:sz w:val="24"/>
        </w:rPr>
      </w:pPr>
      <w:r>
        <w:rPr>
          <w:rFonts w:eastAsia="Times New Roman"/>
          <w:color w:val="000000"/>
          <w:sz w:val="24"/>
        </w:rPr>
        <w:lastRenderedPageBreak/>
        <w:t>be willing to respond to appropriate requests of the CEO outside of Board (or Committee) meetings for advice and support.</w:t>
      </w:r>
    </w:p>
    <w:p w:rsidR="00132422" w:rsidRDefault="00AC7BE7" w14:paraId="3CBF091D" w14:textId="77777777">
      <w:pPr>
        <w:numPr>
          <w:ilvl w:val="0"/>
          <w:numId w:val="2"/>
        </w:numPr>
        <w:spacing w:before="261" w:line="278" w:lineRule="exact"/>
        <w:textAlignment w:val="baseline"/>
        <w:rPr>
          <w:rFonts w:eastAsia="Times New Roman"/>
          <w:color w:val="000000"/>
          <w:sz w:val="24"/>
          <w:u w:val="single"/>
        </w:rPr>
      </w:pPr>
      <w:r>
        <w:rPr>
          <w:rFonts w:eastAsia="Times New Roman"/>
          <w:color w:val="000000"/>
          <w:sz w:val="24"/>
          <w:u w:val="single"/>
        </w:rPr>
        <w:t>Vision and Leadership</w:t>
      </w:r>
      <w:r>
        <w:rPr>
          <w:rFonts w:eastAsia="Times New Roman"/>
          <w:color w:val="000000"/>
          <w:sz w:val="24"/>
        </w:rPr>
        <w:t>. The candidate should:</w:t>
      </w:r>
    </w:p>
    <w:p w:rsidR="00132422" w:rsidRDefault="00AC7BE7" w14:paraId="07CD61B9" w14:textId="77777777">
      <w:pPr>
        <w:numPr>
          <w:ilvl w:val="0"/>
          <w:numId w:val="3"/>
        </w:numPr>
        <w:tabs>
          <w:tab w:val="clear" w:pos="360"/>
          <w:tab w:val="left" w:pos="720"/>
        </w:tabs>
        <w:spacing w:before="114" w:line="278" w:lineRule="exact"/>
        <w:ind w:left="720" w:hanging="360"/>
        <w:textAlignment w:val="baseline"/>
        <w:rPr>
          <w:rFonts w:eastAsia="Times New Roman"/>
          <w:color w:val="000000"/>
          <w:sz w:val="24"/>
        </w:rPr>
      </w:pPr>
      <w:r>
        <w:rPr>
          <w:rFonts w:eastAsia="Times New Roman"/>
          <w:color w:val="000000"/>
          <w:sz w:val="24"/>
        </w:rPr>
        <w:t xml:space="preserve">understand the Company’s philosophy and </w:t>
      </w:r>
      <w:proofErr w:type="gramStart"/>
      <w:r>
        <w:rPr>
          <w:rFonts w:eastAsia="Times New Roman"/>
          <w:color w:val="000000"/>
          <w:sz w:val="24"/>
        </w:rPr>
        <w:t>strategy;</w:t>
      </w:r>
      <w:proofErr w:type="gramEnd"/>
    </w:p>
    <w:p w:rsidR="00132422" w:rsidRDefault="00AC7BE7" w14:paraId="6D2AB4EB" w14:textId="77777777">
      <w:pPr>
        <w:numPr>
          <w:ilvl w:val="0"/>
          <w:numId w:val="3"/>
        </w:numPr>
        <w:tabs>
          <w:tab w:val="clear" w:pos="360"/>
          <w:tab w:val="left" w:pos="720"/>
        </w:tabs>
        <w:spacing w:before="116" w:line="278" w:lineRule="exact"/>
        <w:ind w:left="720" w:hanging="360"/>
        <w:textAlignment w:val="baseline"/>
        <w:rPr>
          <w:rFonts w:eastAsia="Times New Roman"/>
          <w:color w:val="000000"/>
          <w:sz w:val="24"/>
        </w:rPr>
      </w:pPr>
      <w:r>
        <w:rPr>
          <w:rFonts w:eastAsia="Times New Roman"/>
          <w:color w:val="000000"/>
          <w:sz w:val="24"/>
        </w:rPr>
        <w:t xml:space="preserve">be oriented toward the future and sensitive to future direction of the industries in which the Company </w:t>
      </w:r>
      <w:proofErr w:type="gramStart"/>
      <w:r>
        <w:rPr>
          <w:rFonts w:eastAsia="Times New Roman"/>
          <w:color w:val="000000"/>
          <w:sz w:val="24"/>
        </w:rPr>
        <w:t>competes;</w:t>
      </w:r>
      <w:proofErr w:type="gramEnd"/>
    </w:p>
    <w:p w:rsidR="00132422" w:rsidRDefault="00AC7BE7" w14:paraId="1A6B9CDA" w14:textId="77777777">
      <w:pPr>
        <w:numPr>
          <w:ilvl w:val="0"/>
          <w:numId w:val="3"/>
        </w:numPr>
        <w:tabs>
          <w:tab w:val="clear" w:pos="360"/>
          <w:tab w:val="left" w:pos="720"/>
        </w:tabs>
        <w:spacing w:before="121" w:line="278" w:lineRule="exact"/>
        <w:ind w:left="720" w:hanging="360"/>
        <w:textAlignment w:val="baseline"/>
        <w:rPr>
          <w:rFonts w:eastAsia="Times New Roman"/>
          <w:color w:val="000000"/>
          <w:sz w:val="24"/>
        </w:rPr>
      </w:pPr>
      <w:r>
        <w:rPr>
          <w:rFonts w:eastAsia="Times New Roman"/>
          <w:color w:val="000000"/>
          <w:sz w:val="24"/>
        </w:rPr>
        <w:t xml:space="preserve">understand the Company’s </w:t>
      </w:r>
      <w:proofErr w:type="gramStart"/>
      <w:r>
        <w:rPr>
          <w:rFonts w:eastAsia="Times New Roman"/>
          <w:color w:val="000000"/>
          <w:sz w:val="24"/>
        </w:rPr>
        <w:t>short and long term</w:t>
      </w:r>
      <w:proofErr w:type="gramEnd"/>
      <w:r>
        <w:rPr>
          <w:rFonts w:eastAsia="Times New Roman"/>
          <w:color w:val="000000"/>
          <w:sz w:val="24"/>
        </w:rPr>
        <w:t xml:space="preserve"> goals and objectives;</w:t>
      </w:r>
    </w:p>
    <w:p w:rsidR="00132422" w:rsidRDefault="00AC7BE7" w14:paraId="2D6D05E1" w14:textId="77777777">
      <w:pPr>
        <w:numPr>
          <w:ilvl w:val="0"/>
          <w:numId w:val="3"/>
        </w:numPr>
        <w:tabs>
          <w:tab w:val="clear" w:pos="360"/>
          <w:tab w:val="left" w:pos="720"/>
        </w:tabs>
        <w:spacing w:before="115" w:line="278" w:lineRule="exact"/>
        <w:ind w:left="720" w:hanging="360"/>
        <w:textAlignment w:val="baseline"/>
        <w:rPr>
          <w:rFonts w:eastAsia="Times New Roman"/>
          <w:color w:val="000000"/>
          <w:sz w:val="24"/>
        </w:rPr>
      </w:pPr>
      <w:r>
        <w:rPr>
          <w:rFonts w:eastAsia="Times New Roman"/>
          <w:color w:val="000000"/>
          <w:sz w:val="24"/>
        </w:rPr>
        <w:t xml:space="preserve">understand the Company’s business and its </w:t>
      </w:r>
      <w:proofErr w:type="gramStart"/>
      <w:r>
        <w:rPr>
          <w:rFonts w:eastAsia="Times New Roman"/>
          <w:color w:val="000000"/>
          <w:sz w:val="24"/>
        </w:rPr>
        <w:t>competitors;</w:t>
      </w:r>
      <w:proofErr w:type="gramEnd"/>
    </w:p>
    <w:p w:rsidR="00132422" w:rsidRDefault="00AC7BE7" w14:paraId="4A87426F" w14:textId="77777777">
      <w:pPr>
        <w:numPr>
          <w:ilvl w:val="0"/>
          <w:numId w:val="3"/>
        </w:numPr>
        <w:tabs>
          <w:tab w:val="clear" w:pos="360"/>
          <w:tab w:val="left" w:pos="720"/>
        </w:tabs>
        <w:spacing w:before="121" w:line="278" w:lineRule="exact"/>
        <w:ind w:left="720" w:hanging="360"/>
        <w:textAlignment w:val="baseline"/>
        <w:rPr>
          <w:rFonts w:eastAsia="Times New Roman"/>
          <w:color w:val="000000"/>
          <w:sz w:val="24"/>
        </w:rPr>
      </w:pPr>
      <w:r>
        <w:rPr>
          <w:rFonts w:eastAsia="Times New Roman"/>
          <w:color w:val="000000"/>
          <w:sz w:val="24"/>
        </w:rPr>
        <w:t xml:space="preserve">support the Company’s mission and values and be open, honest and </w:t>
      </w:r>
      <w:proofErr w:type="gramStart"/>
      <w:r>
        <w:rPr>
          <w:rFonts w:eastAsia="Times New Roman"/>
          <w:color w:val="000000"/>
          <w:sz w:val="24"/>
        </w:rPr>
        <w:t>direct;</w:t>
      </w:r>
      <w:proofErr w:type="gramEnd"/>
    </w:p>
    <w:p w:rsidR="00132422" w:rsidRDefault="00AC7BE7" w14:paraId="420C70EB" w14:textId="77777777">
      <w:pPr>
        <w:numPr>
          <w:ilvl w:val="0"/>
          <w:numId w:val="3"/>
        </w:numPr>
        <w:tabs>
          <w:tab w:val="clear" w:pos="360"/>
          <w:tab w:val="left" w:pos="720"/>
        </w:tabs>
        <w:spacing w:before="116" w:line="278" w:lineRule="exact"/>
        <w:ind w:left="720" w:hanging="360"/>
        <w:textAlignment w:val="baseline"/>
        <w:rPr>
          <w:rFonts w:eastAsia="Times New Roman"/>
          <w:color w:val="000000"/>
          <w:sz w:val="24"/>
        </w:rPr>
      </w:pPr>
      <w:r>
        <w:rPr>
          <w:rFonts w:eastAsia="Times New Roman"/>
          <w:color w:val="000000"/>
          <w:sz w:val="24"/>
        </w:rPr>
        <w:t>evidence an ability to think through who the management of the Company should consist of and what they should do.</w:t>
      </w:r>
    </w:p>
    <w:p w:rsidR="00132422" w:rsidRDefault="00AC7BE7" w14:paraId="7254C3FB" w14:textId="77777777">
      <w:pPr>
        <w:numPr>
          <w:ilvl w:val="0"/>
          <w:numId w:val="2"/>
        </w:numPr>
        <w:spacing w:before="256" w:line="278" w:lineRule="exact"/>
        <w:textAlignment w:val="baseline"/>
        <w:rPr>
          <w:rFonts w:eastAsia="Times New Roman"/>
          <w:color w:val="000000"/>
          <w:sz w:val="24"/>
          <w:u w:val="single"/>
        </w:rPr>
      </w:pPr>
      <w:r>
        <w:rPr>
          <w:rFonts w:eastAsia="Times New Roman"/>
          <w:color w:val="000000"/>
          <w:sz w:val="24"/>
          <w:u w:val="single"/>
        </w:rPr>
        <w:t>Meaningful Participation</w:t>
      </w:r>
      <w:r>
        <w:rPr>
          <w:rFonts w:eastAsia="Times New Roman"/>
          <w:color w:val="000000"/>
          <w:sz w:val="24"/>
        </w:rPr>
        <w:t>. The candidate should:</w:t>
      </w:r>
    </w:p>
    <w:p w:rsidR="00132422" w:rsidRDefault="00AC7BE7" w14:paraId="38EF6181" w14:textId="77777777">
      <w:pPr>
        <w:numPr>
          <w:ilvl w:val="0"/>
          <w:numId w:val="3"/>
        </w:numPr>
        <w:tabs>
          <w:tab w:val="clear" w:pos="360"/>
          <w:tab w:val="left" w:pos="720"/>
        </w:tabs>
        <w:spacing w:before="115" w:line="278" w:lineRule="exact"/>
        <w:ind w:left="720" w:hanging="360"/>
        <w:textAlignment w:val="baseline"/>
        <w:rPr>
          <w:rFonts w:eastAsia="Times New Roman"/>
          <w:color w:val="000000"/>
          <w:sz w:val="24"/>
        </w:rPr>
      </w:pPr>
      <w:r>
        <w:rPr>
          <w:rFonts w:eastAsia="Times New Roman"/>
          <w:color w:val="000000"/>
          <w:sz w:val="24"/>
        </w:rPr>
        <w:t xml:space="preserve">manifest confidence and a willingness to express ideas and engage in constructive </w:t>
      </w:r>
      <w:proofErr w:type="gramStart"/>
      <w:r>
        <w:rPr>
          <w:rFonts w:eastAsia="Times New Roman"/>
          <w:color w:val="000000"/>
          <w:sz w:val="24"/>
        </w:rPr>
        <w:t>discussion;</w:t>
      </w:r>
      <w:proofErr w:type="gramEnd"/>
    </w:p>
    <w:p w:rsidR="00132422" w:rsidRDefault="00AC7BE7" w14:paraId="527C6C4D" w14:textId="77777777">
      <w:pPr>
        <w:numPr>
          <w:ilvl w:val="0"/>
          <w:numId w:val="3"/>
        </w:numPr>
        <w:tabs>
          <w:tab w:val="clear" w:pos="360"/>
          <w:tab w:val="left" w:pos="720"/>
        </w:tabs>
        <w:spacing w:before="116" w:line="278" w:lineRule="exact"/>
        <w:ind w:left="720" w:hanging="360"/>
        <w:textAlignment w:val="baseline"/>
        <w:rPr>
          <w:rFonts w:eastAsia="Times New Roman"/>
          <w:color w:val="000000"/>
          <w:spacing w:val="1"/>
          <w:sz w:val="24"/>
        </w:rPr>
      </w:pPr>
      <w:r>
        <w:rPr>
          <w:rFonts w:eastAsia="Times New Roman"/>
          <w:color w:val="000000"/>
          <w:spacing w:val="1"/>
          <w:sz w:val="24"/>
        </w:rPr>
        <w:t xml:space="preserve">actively participate in decision-making and be willing to make tough </w:t>
      </w:r>
      <w:proofErr w:type="gramStart"/>
      <w:r>
        <w:rPr>
          <w:rFonts w:eastAsia="Times New Roman"/>
          <w:color w:val="000000"/>
          <w:spacing w:val="1"/>
          <w:sz w:val="24"/>
        </w:rPr>
        <w:t>decisions;</w:t>
      </w:r>
      <w:proofErr w:type="gramEnd"/>
    </w:p>
    <w:p w:rsidR="00132422" w:rsidRDefault="00AC7BE7" w14:paraId="0A53A908" w14:textId="77777777">
      <w:pPr>
        <w:numPr>
          <w:ilvl w:val="0"/>
          <w:numId w:val="3"/>
        </w:numPr>
        <w:tabs>
          <w:tab w:val="clear" w:pos="360"/>
          <w:tab w:val="left" w:pos="720"/>
        </w:tabs>
        <w:spacing w:before="116" w:line="278" w:lineRule="exact"/>
        <w:ind w:left="720" w:hanging="360"/>
        <w:textAlignment w:val="baseline"/>
        <w:rPr>
          <w:rFonts w:eastAsia="Times New Roman"/>
          <w:color w:val="000000"/>
          <w:sz w:val="24"/>
        </w:rPr>
      </w:pPr>
      <w:r>
        <w:rPr>
          <w:rFonts w:eastAsia="Times New Roman"/>
          <w:color w:val="000000"/>
          <w:sz w:val="24"/>
        </w:rPr>
        <w:t>demonstrate diligence and faithfulness in attending Board and Committee meetings; and</w:t>
      </w:r>
    </w:p>
    <w:p w:rsidR="00132422" w:rsidRDefault="00AC7BE7" w14:paraId="46885054" w14:textId="77777777">
      <w:pPr>
        <w:numPr>
          <w:ilvl w:val="0"/>
          <w:numId w:val="3"/>
        </w:numPr>
        <w:tabs>
          <w:tab w:val="clear" w:pos="360"/>
          <w:tab w:val="left" w:pos="720"/>
        </w:tabs>
        <w:spacing w:before="116" w:line="278" w:lineRule="exact"/>
        <w:ind w:left="720" w:hanging="360"/>
        <w:textAlignment w:val="baseline"/>
        <w:rPr>
          <w:rFonts w:eastAsia="Times New Roman"/>
          <w:color w:val="000000"/>
          <w:sz w:val="24"/>
        </w:rPr>
      </w:pPr>
      <w:r>
        <w:rPr>
          <w:rFonts w:eastAsia="Times New Roman"/>
          <w:color w:val="000000"/>
          <w:sz w:val="24"/>
        </w:rPr>
        <w:t>be willing to participate in professional development programs as appropriate by the Board (or committee of the Board).</w:t>
      </w:r>
    </w:p>
    <w:p w:rsidR="00132422" w:rsidRDefault="00AC7BE7" w14:paraId="767E77BC" w14:textId="77777777">
      <w:pPr>
        <w:numPr>
          <w:ilvl w:val="0"/>
          <w:numId w:val="2"/>
        </w:numPr>
        <w:spacing w:before="255" w:line="278" w:lineRule="exact"/>
        <w:textAlignment w:val="baseline"/>
        <w:rPr>
          <w:rFonts w:eastAsia="Times New Roman"/>
          <w:color w:val="000000"/>
          <w:sz w:val="24"/>
          <w:u w:val="single"/>
        </w:rPr>
      </w:pPr>
      <w:r>
        <w:rPr>
          <w:rFonts w:eastAsia="Times New Roman"/>
          <w:color w:val="000000"/>
          <w:sz w:val="24"/>
          <w:u w:val="single"/>
        </w:rPr>
        <w:t>Communications</w:t>
      </w:r>
      <w:r>
        <w:rPr>
          <w:rFonts w:eastAsia="Times New Roman"/>
          <w:color w:val="000000"/>
          <w:sz w:val="24"/>
        </w:rPr>
        <w:t>. The candidate should:</w:t>
      </w:r>
    </w:p>
    <w:p w:rsidR="00132422" w:rsidRDefault="00AC7BE7" w14:paraId="6CC4639A" w14:textId="77777777">
      <w:pPr>
        <w:numPr>
          <w:ilvl w:val="0"/>
          <w:numId w:val="3"/>
        </w:numPr>
        <w:tabs>
          <w:tab w:val="clear" w:pos="360"/>
          <w:tab w:val="left" w:pos="720"/>
        </w:tabs>
        <w:spacing w:before="115" w:line="278" w:lineRule="exact"/>
        <w:ind w:left="720" w:hanging="360"/>
        <w:textAlignment w:val="baseline"/>
        <w:rPr>
          <w:rFonts w:eastAsia="Times New Roman"/>
          <w:color w:val="000000"/>
          <w:sz w:val="24"/>
        </w:rPr>
      </w:pPr>
      <w:r>
        <w:rPr>
          <w:rFonts w:eastAsia="Times New Roman"/>
          <w:color w:val="000000"/>
          <w:sz w:val="24"/>
        </w:rPr>
        <w:t xml:space="preserve">facilitate the </w:t>
      </w:r>
      <w:proofErr w:type="gramStart"/>
      <w:r>
        <w:rPr>
          <w:rFonts w:eastAsia="Times New Roman"/>
          <w:color w:val="000000"/>
          <w:sz w:val="24"/>
        </w:rPr>
        <w:t>free-flow</w:t>
      </w:r>
      <w:proofErr w:type="gramEnd"/>
      <w:r>
        <w:rPr>
          <w:rFonts w:eastAsia="Times New Roman"/>
          <w:color w:val="000000"/>
          <w:sz w:val="24"/>
        </w:rPr>
        <w:t xml:space="preserve"> of communications within the Board (or Committee) and with Company management;</w:t>
      </w:r>
    </w:p>
    <w:p w:rsidR="00132422" w:rsidRDefault="00AC7BE7" w14:paraId="452DF1F9" w14:textId="77777777">
      <w:pPr>
        <w:numPr>
          <w:ilvl w:val="0"/>
          <w:numId w:val="3"/>
        </w:numPr>
        <w:tabs>
          <w:tab w:val="clear" w:pos="360"/>
          <w:tab w:val="left" w:pos="720"/>
        </w:tabs>
        <w:spacing w:before="116" w:line="278" w:lineRule="exact"/>
        <w:ind w:left="720" w:hanging="360"/>
        <w:textAlignment w:val="baseline"/>
        <w:rPr>
          <w:rFonts w:eastAsia="Times New Roman"/>
          <w:color w:val="000000"/>
          <w:sz w:val="24"/>
        </w:rPr>
      </w:pPr>
      <w:r>
        <w:rPr>
          <w:rFonts w:eastAsia="Times New Roman"/>
          <w:color w:val="000000"/>
          <w:sz w:val="24"/>
        </w:rPr>
        <w:t xml:space="preserve">serve as a good sounding board for the </w:t>
      </w:r>
      <w:proofErr w:type="gramStart"/>
      <w:r>
        <w:rPr>
          <w:rFonts w:eastAsia="Times New Roman"/>
          <w:color w:val="000000"/>
          <w:sz w:val="24"/>
        </w:rPr>
        <w:t>CEO;</w:t>
      </w:r>
      <w:proofErr w:type="gramEnd"/>
    </w:p>
    <w:p w:rsidR="00132422" w:rsidRDefault="00AC7BE7" w14:paraId="0EA8AE02" w14:textId="77777777">
      <w:pPr>
        <w:numPr>
          <w:ilvl w:val="0"/>
          <w:numId w:val="3"/>
        </w:numPr>
        <w:tabs>
          <w:tab w:val="clear" w:pos="360"/>
          <w:tab w:val="left" w:pos="720"/>
        </w:tabs>
        <w:spacing w:before="120" w:line="278" w:lineRule="exact"/>
        <w:ind w:left="720" w:hanging="360"/>
        <w:textAlignment w:val="baseline"/>
        <w:rPr>
          <w:rFonts w:eastAsia="Times New Roman"/>
          <w:color w:val="000000"/>
          <w:sz w:val="24"/>
        </w:rPr>
      </w:pPr>
      <w:r>
        <w:rPr>
          <w:rFonts w:eastAsia="Times New Roman"/>
          <w:color w:val="000000"/>
          <w:sz w:val="24"/>
        </w:rPr>
        <w:t xml:space="preserve">be willing to challenge himself or herself and the </w:t>
      </w:r>
      <w:proofErr w:type="gramStart"/>
      <w:r>
        <w:rPr>
          <w:rFonts w:eastAsia="Times New Roman"/>
          <w:color w:val="000000"/>
          <w:sz w:val="24"/>
        </w:rPr>
        <w:t>CEO;</w:t>
      </w:r>
      <w:proofErr w:type="gramEnd"/>
    </w:p>
    <w:p w:rsidR="00132422" w:rsidRDefault="00AC7BE7" w14:paraId="78284051" w14:textId="77777777">
      <w:pPr>
        <w:numPr>
          <w:ilvl w:val="0"/>
          <w:numId w:val="3"/>
        </w:numPr>
        <w:tabs>
          <w:tab w:val="clear" w:pos="360"/>
          <w:tab w:val="left" w:pos="720"/>
        </w:tabs>
        <w:spacing w:before="116" w:line="278" w:lineRule="exact"/>
        <w:ind w:left="720" w:hanging="360"/>
        <w:textAlignment w:val="baseline"/>
        <w:rPr>
          <w:rFonts w:eastAsia="Times New Roman"/>
          <w:color w:val="000000"/>
          <w:sz w:val="24"/>
        </w:rPr>
      </w:pPr>
      <w:r>
        <w:rPr>
          <w:rFonts w:eastAsia="Times New Roman"/>
          <w:color w:val="000000"/>
          <w:sz w:val="24"/>
        </w:rPr>
        <w:t xml:space="preserve">ask insightful questions and raise thought-provoking </w:t>
      </w:r>
      <w:proofErr w:type="gramStart"/>
      <w:r>
        <w:rPr>
          <w:rFonts w:eastAsia="Times New Roman"/>
          <w:color w:val="000000"/>
          <w:sz w:val="24"/>
        </w:rPr>
        <w:t>perspectives;</w:t>
      </w:r>
      <w:proofErr w:type="gramEnd"/>
    </w:p>
    <w:p w:rsidR="00132422" w:rsidRDefault="00AC7BE7" w14:paraId="3B38491B" w14:textId="77777777">
      <w:pPr>
        <w:numPr>
          <w:ilvl w:val="0"/>
          <w:numId w:val="3"/>
        </w:numPr>
        <w:tabs>
          <w:tab w:val="clear" w:pos="360"/>
          <w:tab w:val="left" w:pos="720"/>
        </w:tabs>
        <w:spacing w:before="120" w:line="278" w:lineRule="exact"/>
        <w:ind w:left="720" w:hanging="360"/>
        <w:textAlignment w:val="baseline"/>
        <w:rPr>
          <w:rFonts w:eastAsia="Times New Roman"/>
          <w:color w:val="000000"/>
          <w:sz w:val="24"/>
        </w:rPr>
      </w:pPr>
      <w:r>
        <w:rPr>
          <w:rFonts w:eastAsia="Times New Roman"/>
          <w:color w:val="000000"/>
          <w:sz w:val="24"/>
        </w:rPr>
        <w:t xml:space="preserve">be willing to hold management accountable for performance and </w:t>
      </w:r>
      <w:proofErr w:type="gramStart"/>
      <w:r>
        <w:rPr>
          <w:rFonts w:eastAsia="Times New Roman"/>
          <w:color w:val="000000"/>
          <w:sz w:val="24"/>
        </w:rPr>
        <w:t>results;</w:t>
      </w:r>
      <w:proofErr w:type="gramEnd"/>
    </w:p>
    <w:p w:rsidR="00132422" w:rsidRDefault="00AC7BE7" w14:paraId="79595703" w14:textId="77777777">
      <w:pPr>
        <w:numPr>
          <w:ilvl w:val="0"/>
          <w:numId w:val="3"/>
        </w:numPr>
        <w:tabs>
          <w:tab w:val="clear" w:pos="360"/>
          <w:tab w:val="left" w:pos="720"/>
        </w:tabs>
        <w:spacing w:before="116" w:line="278" w:lineRule="exact"/>
        <w:ind w:left="720" w:hanging="360"/>
        <w:textAlignment w:val="baseline"/>
        <w:rPr>
          <w:rFonts w:eastAsia="Times New Roman"/>
          <w:color w:val="000000"/>
          <w:sz w:val="24"/>
        </w:rPr>
      </w:pPr>
      <w:r>
        <w:rPr>
          <w:rFonts w:eastAsia="Times New Roman"/>
          <w:color w:val="000000"/>
          <w:sz w:val="24"/>
        </w:rPr>
        <w:t xml:space="preserve">be mindful to not get overly involved in operational details and the management </w:t>
      </w:r>
      <w:proofErr w:type="gramStart"/>
      <w:r>
        <w:rPr>
          <w:rFonts w:eastAsia="Times New Roman"/>
          <w:color w:val="000000"/>
          <w:sz w:val="24"/>
        </w:rPr>
        <w:t>process;</w:t>
      </w:r>
      <w:proofErr w:type="gramEnd"/>
    </w:p>
    <w:p w:rsidR="00132422" w:rsidRDefault="00AC7BE7" w14:paraId="736C15DB" w14:textId="77777777">
      <w:pPr>
        <w:numPr>
          <w:ilvl w:val="0"/>
          <w:numId w:val="3"/>
        </w:numPr>
        <w:tabs>
          <w:tab w:val="clear" w:pos="360"/>
          <w:tab w:val="left" w:pos="720"/>
        </w:tabs>
        <w:spacing w:before="116" w:line="278" w:lineRule="exact"/>
        <w:ind w:left="720" w:hanging="360"/>
        <w:textAlignment w:val="baseline"/>
        <w:rPr>
          <w:rFonts w:eastAsia="Times New Roman"/>
          <w:color w:val="000000"/>
          <w:sz w:val="24"/>
        </w:rPr>
      </w:pPr>
      <w:r>
        <w:rPr>
          <w:rFonts w:eastAsia="Times New Roman"/>
          <w:color w:val="000000"/>
          <w:sz w:val="24"/>
        </w:rPr>
        <w:t>evidence characteristics of a member of a team that works well while not always agreeing; and</w:t>
      </w:r>
    </w:p>
    <w:p w:rsidR="00132422" w:rsidRDefault="00AC7BE7" w14:paraId="148F77DC" w14:textId="77777777">
      <w:pPr>
        <w:numPr>
          <w:ilvl w:val="0"/>
          <w:numId w:val="3"/>
        </w:numPr>
        <w:tabs>
          <w:tab w:val="clear" w:pos="360"/>
          <w:tab w:val="left" w:pos="720"/>
        </w:tabs>
        <w:spacing w:before="116" w:line="278" w:lineRule="exact"/>
        <w:ind w:left="720" w:hanging="360"/>
        <w:textAlignment w:val="baseline"/>
        <w:rPr>
          <w:rFonts w:eastAsia="Times New Roman"/>
          <w:color w:val="000000"/>
          <w:spacing w:val="-1"/>
          <w:sz w:val="24"/>
        </w:rPr>
      </w:pPr>
      <w:r>
        <w:rPr>
          <w:rFonts w:eastAsia="Times New Roman"/>
          <w:color w:val="000000"/>
          <w:spacing w:val="-1"/>
          <w:sz w:val="24"/>
        </w:rPr>
        <w:t>listen with an open mind.</w:t>
      </w:r>
    </w:p>
    <w:p w:rsidR="00132422" w:rsidRDefault="00AC7BE7" w14:paraId="5EF5EBCA" w14:textId="77777777">
      <w:pPr>
        <w:numPr>
          <w:ilvl w:val="0"/>
          <w:numId w:val="2"/>
        </w:numPr>
        <w:spacing w:before="261" w:after="1094" w:line="278" w:lineRule="exact"/>
        <w:textAlignment w:val="baseline"/>
        <w:rPr>
          <w:rFonts w:eastAsia="Times New Roman"/>
          <w:color w:val="000000"/>
          <w:sz w:val="24"/>
          <w:u w:val="single"/>
        </w:rPr>
      </w:pPr>
      <w:r>
        <w:rPr>
          <w:rFonts w:eastAsia="Times New Roman"/>
          <w:color w:val="000000"/>
          <w:sz w:val="24"/>
          <w:u w:val="single"/>
        </w:rPr>
        <w:t>Suitability</w:t>
      </w:r>
      <w:r>
        <w:rPr>
          <w:rFonts w:eastAsia="Times New Roman"/>
          <w:color w:val="000000"/>
          <w:sz w:val="24"/>
        </w:rPr>
        <w:t>. The candidate should:</w:t>
      </w:r>
    </w:p>
    <w:p w:rsidR="00132422" w:rsidRDefault="00132422" w14:paraId="1B639F6B" w14:textId="77777777">
      <w:pPr>
        <w:spacing w:before="261" w:after="1094" w:line="278" w:lineRule="exact"/>
        <w:sectPr w:rsidR="00132422">
          <w:pgSz w:w="12240" w:h="15840" w:orient="portrait"/>
          <w:pgMar w:top="1440" w:right="1416" w:bottom="304" w:left="2544" w:header="720" w:footer="720" w:gutter="0"/>
          <w:cols w:space="720"/>
        </w:sectPr>
      </w:pPr>
    </w:p>
    <w:p w:rsidR="00132422" w:rsidRDefault="00AC7BE7" w14:paraId="57E78916" w14:textId="77777777">
      <w:pPr>
        <w:spacing w:line="275" w:lineRule="exact"/>
        <w:textAlignment w:val="baseline"/>
        <w:rPr>
          <w:rFonts w:eastAsia="Times New Roman"/>
          <w:color w:val="000000"/>
          <w:spacing w:val="-4"/>
          <w:sz w:val="24"/>
        </w:rPr>
      </w:pPr>
      <w:r>
        <w:rPr>
          <w:rFonts w:eastAsia="Times New Roman"/>
          <w:color w:val="000000"/>
          <w:spacing w:val="-4"/>
          <w:sz w:val="24"/>
        </w:rPr>
        <w:t>Exhibit A | Page 2</w:t>
      </w:r>
    </w:p>
    <w:p w:rsidR="00132422" w:rsidRDefault="00132422" w14:paraId="6882FA30" w14:textId="77777777">
      <w:pPr>
        <w:sectPr w:rsidR="00132422">
          <w:type w:val="continuous"/>
          <w:pgSz w:w="12240" w:h="15840" w:orient="portrait"/>
          <w:pgMar w:top="1440" w:right="8990" w:bottom="304" w:left="1450" w:header="720" w:footer="720" w:gutter="0"/>
          <w:cols w:space="720"/>
        </w:sectPr>
      </w:pPr>
    </w:p>
    <w:p w:rsidR="00132422" w:rsidRDefault="00AC7BE7" w14:paraId="03C5048B" w14:textId="77777777">
      <w:pPr>
        <w:numPr>
          <w:ilvl w:val="0"/>
          <w:numId w:val="3"/>
        </w:numPr>
        <w:tabs>
          <w:tab w:val="clear" w:pos="360"/>
          <w:tab w:val="left" w:pos="1800"/>
        </w:tabs>
        <w:spacing w:before="11" w:line="276" w:lineRule="exact"/>
        <w:ind w:left="1800" w:hanging="360"/>
        <w:jc w:val="both"/>
        <w:textAlignment w:val="baseline"/>
        <w:rPr>
          <w:rFonts w:eastAsia="Times New Roman"/>
          <w:color w:val="000000"/>
          <w:sz w:val="24"/>
        </w:rPr>
      </w:pPr>
      <w:r>
        <w:rPr>
          <w:rFonts w:eastAsia="Times New Roman"/>
          <w:color w:val="000000"/>
          <w:sz w:val="24"/>
        </w:rPr>
        <w:lastRenderedPageBreak/>
        <w:t xml:space="preserve">cooperate with management and Company employees, when applicable, regarding requests for information in completing public filings or responding to regulatory </w:t>
      </w:r>
      <w:proofErr w:type="gramStart"/>
      <w:r>
        <w:rPr>
          <w:rFonts w:eastAsia="Times New Roman"/>
          <w:color w:val="000000"/>
          <w:sz w:val="24"/>
        </w:rPr>
        <w:t>inquiries;</w:t>
      </w:r>
      <w:proofErr w:type="gramEnd"/>
    </w:p>
    <w:p w:rsidR="00132422" w:rsidRDefault="00AC7BE7" w14:paraId="384BFAB3" w14:textId="77777777">
      <w:pPr>
        <w:numPr>
          <w:ilvl w:val="0"/>
          <w:numId w:val="3"/>
        </w:numPr>
        <w:tabs>
          <w:tab w:val="clear" w:pos="360"/>
          <w:tab w:val="left" w:pos="1800"/>
        </w:tabs>
        <w:spacing w:before="121" w:line="272" w:lineRule="exact"/>
        <w:ind w:left="1800" w:hanging="360"/>
        <w:jc w:val="both"/>
        <w:textAlignment w:val="baseline"/>
        <w:rPr>
          <w:rFonts w:eastAsia="Times New Roman"/>
          <w:color w:val="000000"/>
          <w:sz w:val="24"/>
        </w:rPr>
      </w:pPr>
      <w:r>
        <w:rPr>
          <w:rFonts w:eastAsia="Times New Roman"/>
          <w:color w:val="000000"/>
          <w:sz w:val="24"/>
        </w:rPr>
        <w:t xml:space="preserve">make appropriate time commitments for the Board (or Committee) </w:t>
      </w:r>
      <w:proofErr w:type="gramStart"/>
      <w:r>
        <w:rPr>
          <w:rFonts w:eastAsia="Times New Roman"/>
          <w:color w:val="000000"/>
          <w:sz w:val="24"/>
        </w:rPr>
        <w:t>service;</w:t>
      </w:r>
      <w:proofErr w:type="gramEnd"/>
    </w:p>
    <w:p w:rsidR="00132422" w:rsidRDefault="00AC7BE7" w14:paraId="55DD7354" w14:textId="77777777">
      <w:pPr>
        <w:numPr>
          <w:ilvl w:val="0"/>
          <w:numId w:val="3"/>
        </w:numPr>
        <w:tabs>
          <w:tab w:val="clear" w:pos="360"/>
          <w:tab w:val="left" w:pos="1800"/>
        </w:tabs>
        <w:spacing w:before="127" w:line="272" w:lineRule="exact"/>
        <w:ind w:left="1800" w:hanging="360"/>
        <w:jc w:val="both"/>
        <w:textAlignment w:val="baseline"/>
        <w:rPr>
          <w:rFonts w:eastAsia="Times New Roman"/>
          <w:color w:val="000000"/>
          <w:sz w:val="24"/>
        </w:rPr>
      </w:pPr>
      <w:r>
        <w:rPr>
          <w:rFonts w:eastAsia="Times New Roman"/>
          <w:color w:val="000000"/>
          <w:sz w:val="24"/>
        </w:rPr>
        <w:t>demonstrate no conflicts of interest; and</w:t>
      </w:r>
    </w:p>
    <w:p w:rsidR="00132422" w:rsidRDefault="00AC7BE7" w14:paraId="2B9E303D" w14:textId="77777777">
      <w:pPr>
        <w:numPr>
          <w:ilvl w:val="0"/>
          <w:numId w:val="3"/>
        </w:numPr>
        <w:tabs>
          <w:tab w:val="clear" w:pos="360"/>
          <w:tab w:val="left" w:pos="1800"/>
        </w:tabs>
        <w:spacing w:before="114" w:line="279" w:lineRule="exact"/>
        <w:ind w:left="1800" w:hanging="360"/>
        <w:jc w:val="both"/>
        <w:textAlignment w:val="baseline"/>
        <w:rPr>
          <w:rFonts w:eastAsia="Times New Roman"/>
          <w:color w:val="000000"/>
          <w:sz w:val="24"/>
        </w:rPr>
      </w:pPr>
      <w:r>
        <w:rPr>
          <w:rFonts w:eastAsia="Times New Roman"/>
          <w:color w:val="000000"/>
          <w:sz w:val="24"/>
        </w:rPr>
        <w:t>satisfy applicable requirements for “independence” as set forth in the Company’s Corporate Governance Guidelines.</w:t>
      </w:r>
    </w:p>
    <w:p w:rsidR="00132422" w:rsidRDefault="00AC7BE7" w14:paraId="6EAD5C04" w14:textId="77777777">
      <w:pPr>
        <w:numPr>
          <w:ilvl w:val="0"/>
          <w:numId w:val="2"/>
        </w:numPr>
        <w:tabs>
          <w:tab w:val="clear" w:pos="360"/>
          <w:tab w:val="left" w:pos="1440"/>
        </w:tabs>
        <w:spacing w:before="233" w:line="300" w:lineRule="exact"/>
        <w:ind w:left="1080"/>
        <w:jc w:val="both"/>
        <w:textAlignment w:val="baseline"/>
        <w:rPr>
          <w:rFonts w:eastAsia="Times New Roman"/>
          <w:color w:val="000000"/>
          <w:sz w:val="24"/>
          <w:u w:val="single"/>
        </w:rPr>
      </w:pPr>
      <w:r>
        <w:rPr>
          <w:rFonts w:eastAsia="Times New Roman"/>
          <w:color w:val="000000"/>
          <w:sz w:val="24"/>
          <w:u w:val="single"/>
        </w:rPr>
        <w:t>Professional Status</w:t>
      </w:r>
      <w:r>
        <w:rPr>
          <w:rFonts w:eastAsia="Times New Roman"/>
          <w:color w:val="000000"/>
          <w:sz w:val="24"/>
        </w:rPr>
        <w:t>. The candidate should:</w:t>
      </w:r>
    </w:p>
    <w:p w:rsidR="00132422" w:rsidRDefault="00AC7BE7" w14:paraId="0BAFE6B7" w14:textId="77777777">
      <w:pPr>
        <w:numPr>
          <w:ilvl w:val="0"/>
          <w:numId w:val="3"/>
        </w:numPr>
        <w:tabs>
          <w:tab w:val="clear" w:pos="360"/>
          <w:tab w:val="left" w:pos="1800"/>
        </w:tabs>
        <w:spacing w:before="126" w:line="272" w:lineRule="exact"/>
        <w:ind w:left="1800" w:hanging="360"/>
        <w:jc w:val="both"/>
        <w:textAlignment w:val="baseline"/>
        <w:rPr>
          <w:rFonts w:eastAsia="Times New Roman"/>
          <w:color w:val="000000"/>
          <w:sz w:val="24"/>
        </w:rPr>
      </w:pPr>
      <w:r>
        <w:rPr>
          <w:rFonts w:eastAsia="Times New Roman"/>
          <w:color w:val="000000"/>
          <w:sz w:val="24"/>
        </w:rPr>
        <w:t xml:space="preserve">have experience in positions with a high degree of </w:t>
      </w:r>
      <w:proofErr w:type="gramStart"/>
      <w:r>
        <w:rPr>
          <w:rFonts w:eastAsia="Times New Roman"/>
          <w:color w:val="000000"/>
          <w:sz w:val="24"/>
        </w:rPr>
        <w:t>responsibility;</w:t>
      </w:r>
      <w:proofErr w:type="gramEnd"/>
    </w:p>
    <w:p w:rsidR="00132422" w:rsidRDefault="00AC7BE7" w14:paraId="7632A543" w14:textId="77777777">
      <w:pPr>
        <w:numPr>
          <w:ilvl w:val="0"/>
          <w:numId w:val="3"/>
        </w:numPr>
        <w:tabs>
          <w:tab w:val="clear" w:pos="360"/>
          <w:tab w:val="left" w:pos="1800"/>
        </w:tabs>
        <w:spacing w:before="114" w:line="279" w:lineRule="exact"/>
        <w:ind w:left="1800" w:hanging="360"/>
        <w:jc w:val="both"/>
        <w:textAlignment w:val="baseline"/>
        <w:rPr>
          <w:rFonts w:eastAsia="Times New Roman"/>
          <w:color w:val="000000"/>
          <w:sz w:val="24"/>
        </w:rPr>
      </w:pPr>
      <w:r>
        <w:rPr>
          <w:rFonts w:eastAsia="Times New Roman"/>
          <w:color w:val="000000"/>
          <w:sz w:val="24"/>
        </w:rPr>
        <w:t xml:space="preserve">maintain standing and reputation in the business, professional, and social communities in which he or she </w:t>
      </w:r>
      <w:proofErr w:type="gramStart"/>
      <w:r>
        <w:rPr>
          <w:rFonts w:eastAsia="Times New Roman"/>
          <w:color w:val="000000"/>
          <w:sz w:val="24"/>
        </w:rPr>
        <w:t>operates;</w:t>
      </w:r>
      <w:proofErr w:type="gramEnd"/>
    </w:p>
    <w:p w:rsidR="00132422" w:rsidRDefault="00AC7BE7" w14:paraId="0FFAF0AE" w14:textId="77777777">
      <w:pPr>
        <w:numPr>
          <w:ilvl w:val="0"/>
          <w:numId w:val="3"/>
        </w:numPr>
        <w:tabs>
          <w:tab w:val="clear" w:pos="360"/>
          <w:tab w:val="left" w:pos="1800"/>
        </w:tabs>
        <w:spacing w:before="121" w:line="272" w:lineRule="exact"/>
        <w:ind w:left="1800" w:hanging="360"/>
        <w:jc w:val="both"/>
        <w:textAlignment w:val="baseline"/>
        <w:rPr>
          <w:rFonts w:eastAsia="Times New Roman"/>
          <w:color w:val="000000"/>
          <w:sz w:val="24"/>
        </w:rPr>
      </w:pPr>
      <w:r>
        <w:rPr>
          <w:rFonts w:eastAsia="Times New Roman"/>
          <w:color w:val="000000"/>
          <w:sz w:val="24"/>
        </w:rPr>
        <w:t>appropriately represent the Company in all such communities; and</w:t>
      </w:r>
    </w:p>
    <w:p w:rsidR="00132422" w:rsidRDefault="00AC7BE7" w14:paraId="28F00812" w14:textId="77777777">
      <w:pPr>
        <w:numPr>
          <w:ilvl w:val="0"/>
          <w:numId w:val="3"/>
        </w:numPr>
        <w:tabs>
          <w:tab w:val="clear" w:pos="360"/>
          <w:tab w:val="left" w:pos="1800"/>
        </w:tabs>
        <w:spacing w:before="127" w:line="272" w:lineRule="exact"/>
        <w:ind w:left="1800" w:hanging="360"/>
        <w:jc w:val="both"/>
        <w:textAlignment w:val="baseline"/>
        <w:rPr>
          <w:rFonts w:eastAsia="Times New Roman"/>
          <w:color w:val="000000"/>
          <w:sz w:val="24"/>
        </w:rPr>
      </w:pPr>
      <w:r>
        <w:rPr>
          <w:rFonts w:eastAsia="Times New Roman"/>
          <w:color w:val="000000"/>
          <w:sz w:val="24"/>
        </w:rPr>
        <w:t>be a leader in the companies or institutions with which he or she is affiliated.</w:t>
      </w:r>
    </w:p>
    <w:p w:rsidR="00132422" w:rsidRDefault="00AC7BE7" w14:paraId="1B72719C" w14:textId="77777777">
      <w:pPr>
        <w:spacing w:before="257" w:line="276" w:lineRule="exact"/>
        <w:ind w:left="1080"/>
        <w:textAlignment w:val="baseline"/>
        <w:rPr>
          <w:rFonts w:ascii="Arial" w:hAnsi="Arial" w:eastAsia="Arial"/>
          <w:color w:val="000000"/>
          <w:spacing w:val="4"/>
          <w:sz w:val="24"/>
        </w:rPr>
      </w:pPr>
      <w:r>
        <w:rPr>
          <w:rFonts w:ascii="Arial" w:hAnsi="Arial" w:eastAsia="Arial"/>
          <w:color w:val="000000"/>
          <w:spacing w:val="4"/>
          <w:sz w:val="24"/>
        </w:rPr>
        <w:t>•</w:t>
      </w:r>
      <w:r>
        <w:rPr>
          <w:rFonts w:ascii="Arial" w:hAnsi="Arial" w:eastAsia="Arial"/>
          <w:color w:val="000000"/>
          <w:spacing w:val="4"/>
          <w:sz w:val="24"/>
        </w:rPr>
        <w:tab/>
      </w:r>
      <w:r>
        <w:rPr>
          <w:rFonts w:eastAsia="Times New Roman"/>
          <w:color w:val="000000"/>
          <w:spacing w:val="4"/>
          <w:sz w:val="24"/>
        </w:rPr>
        <w:t>Such other criteria as the Committee deems appropriate.</w:t>
      </w:r>
    </w:p>
    <w:p w:rsidR="00132422" w:rsidRDefault="00AC7BE7" w14:paraId="107D23B3" w14:textId="77777777">
      <w:pPr>
        <w:spacing w:before="234" w:after="7383" w:line="279" w:lineRule="exact"/>
        <w:ind w:firstLine="1080"/>
        <w:jc w:val="both"/>
        <w:textAlignment w:val="baseline"/>
        <w:rPr>
          <w:rFonts w:eastAsia="Times New Roman"/>
          <w:color w:val="000000"/>
          <w:sz w:val="24"/>
        </w:rPr>
      </w:pPr>
      <w:r>
        <w:rPr>
          <w:rFonts w:eastAsia="Times New Roman"/>
          <w:color w:val="000000"/>
          <w:sz w:val="24"/>
        </w:rPr>
        <w:t>The Committee shall also seek candidates from diverse backgrounds to provide a broad spectrum of experience and expertise and with a reputation for integrity.</w:t>
      </w:r>
    </w:p>
    <w:p w:rsidR="00132422" w:rsidRDefault="00132422" w14:paraId="2BCF3C15" w14:textId="77777777">
      <w:pPr>
        <w:spacing w:before="234" w:after="7383" w:line="279" w:lineRule="exact"/>
        <w:sectPr w:rsidR="00132422">
          <w:pgSz w:w="12240" w:h="15840" w:orient="portrait"/>
          <w:pgMar w:top="1440" w:right="1414" w:bottom="304" w:left="1428" w:header="720" w:footer="720" w:gutter="0"/>
          <w:cols w:space="720"/>
        </w:sectPr>
      </w:pPr>
    </w:p>
    <w:p w:rsidR="00132422" w:rsidRDefault="00AC7BE7" w14:paraId="4840B1FE" w14:textId="77777777">
      <w:pPr>
        <w:spacing w:before="3" w:line="272" w:lineRule="exact"/>
        <w:textAlignment w:val="baseline"/>
        <w:rPr>
          <w:rFonts w:eastAsia="Times New Roman"/>
          <w:color w:val="000000"/>
          <w:spacing w:val="-4"/>
          <w:sz w:val="24"/>
        </w:rPr>
      </w:pPr>
      <w:r>
        <w:rPr>
          <w:rFonts w:eastAsia="Times New Roman"/>
          <w:color w:val="000000"/>
          <w:spacing w:val="-4"/>
          <w:sz w:val="24"/>
        </w:rPr>
        <w:t>Exhibit A | Page 3</w:t>
      </w:r>
    </w:p>
    <w:sectPr w:rsidR="00132422">
      <w:type w:val="continuous"/>
      <w:pgSz w:w="12240" w:h="15840" w:orient="portrait"/>
      <w:pgMar w:top="1440" w:right="9021" w:bottom="304"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BE2" w:rsidRDefault="007B5BE2" w14:paraId="4236EF1B" w14:textId="77777777">
      <w:r>
        <w:separator/>
      </w:r>
    </w:p>
  </w:endnote>
  <w:endnote w:type="continuationSeparator" w:id="0">
    <w:p w:rsidR="007B5BE2" w:rsidRDefault="007B5BE2" w14:paraId="509076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BE2" w:rsidRDefault="007B5BE2" w14:paraId="3720BD63" w14:textId="77777777"/>
  </w:footnote>
  <w:footnote w:type="continuationSeparator" w:id="0">
    <w:p w:rsidR="007B5BE2" w:rsidRDefault="007B5BE2" w14:paraId="036F76A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929"/>
    <w:multiLevelType w:val="multilevel"/>
    <w:tmpl w:val="9214B0B0"/>
    <w:lvl w:ilvl="0">
      <w:numFmt w:val="bullet"/>
      <w:lvlText w:val="o"/>
      <w:lvlJc w:val="left"/>
      <w:pPr>
        <w:tabs>
          <w:tab w:val="left" w:pos="360"/>
        </w:tabs>
      </w:pPr>
      <w:rPr>
        <w:rFonts w:ascii="Courier New" w:hAnsi="Courier New" w:eastAsia="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5B7DA5"/>
    <w:multiLevelType w:val="multilevel"/>
    <w:tmpl w:val="D2E060FC"/>
    <w:lvl w:ilvl="0">
      <w:start w:val="1"/>
      <w:numFmt w:val="upperRoman"/>
      <w:lvlText w:val="%1."/>
      <w:lvlJc w:val="left"/>
      <w:pPr>
        <w:tabs>
          <w:tab w:val="left" w:pos="720"/>
        </w:tabs>
      </w:pPr>
      <w:rPr>
        <w:rFonts w:ascii="Times New Roman" w:hAnsi="Times New Roman" w:eastAsia="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503773"/>
    <w:multiLevelType w:val="multilevel"/>
    <w:tmpl w:val="0C86C62C"/>
    <w:lvl w:ilvl="0">
      <w:numFmt w:val="bullet"/>
      <w:lvlText w:val="·"/>
      <w:lvlJc w:val="left"/>
      <w:pPr>
        <w:tabs>
          <w:tab w:val="left" w:pos="360"/>
        </w:tabs>
      </w:pPr>
      <w:rPr>
        <w:rFonts w:ascii="Symbol" w:hAnsi="Symbol" w:eastAsia="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22"/>
    <w:rsid w:val="00132422"/>
    <w:rsid w:val="00134C4A"/>
    <w:rsid w:val="001B1CF6"/>
    <w:rsid w:val="004E7435"/>
    <w:rsid w:val="007429D5"/>
    <w:rsid w:val="007B5BE2"/>
    <w:rsid w:val="00875723"/>
    <w:rsid w:val="00954F41"/>
    <w:rsid w:val="00AC7BE7"/>
    <w:rsid w:val="00C228F6"/>
    <w:rsid w:val="00CA5363"/>
    <w:rsid w:val="00CB5BEE"/>
    <w:rsid w:val="00D432DD"/>
    <w:rsid w:val="00D84F8E"/>
    <w:rsid w:val="00DC5651"/>
    <w:rsid w:val="0990F687"/>
    <w:rsid w:val="13A4E7A2"/>
    <w:rsid w:val="38E2D6B0"/>
    <w:rsid w:val="3919CCB8"/>
    <w:rsid w:val="418E5BFB"/>
    <w:rsid w:val="716AC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899F"/>
  <w15:docId w15:val="{0AD9D119-F16D-491B-ACB0-BE8D5E6EF3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wordprocessingml/2006/fontTable" Target="fontTable0.xml" Id="fId"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15E894A20AB4A8C08CB36E56A7D57" ma:contentTypeVersion="11" ma:contentTypeDescription="Create a new document." ma:contentTypeScope="" ma:versionID="3be11c79c3cebfc135e48e7736a37c3e">
  <xsd:schema xmlns:xsd="http://www.w3.org/2001/XMLSchema" xmlns:xs="http://www.w3.org/2001/XMLSchema" xmlns:p="http://schemas.microsoft.com/office/2006/metadata/properties" xmlns:ns2="c2b84374-c7b4-4c9f-a8cd-f2be2dc14ae3" xmlns:ns3="729ba519-fdf0-4d1e-822f-a497148b3b76" targetNamespace="http://schemas.microsoft.com/office/2006/metadata/properties" ma:root="true" ma:fieldsID="db4614b501e98c6ecae9c92226ee3a90" ns2:_="" ns3:_="">
    <xsd:import namespace="c2b84374-c7b4-4c9f-a8cd-f2be2dc14ae3"/>
    <xsd:import namespace="729ba519-fdf0-4d1e-822f-a497148b3b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4374-c7b4-4c9f-a8cd-f2be2dc14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9ba519-fdf0-4d1e-822f-a497148b3b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C4C43-304A-45EA-9BAC-2C18FCBC39D1}"/>
</file>

<file path=customXml/itemProps2.xml><?xml version="1.0" encoding="utf-8"?>
<ds:datastoreItem xmlns:ds="http://schemas.openxmlformats.org/officeDocument/2006/customXml" ds:itemID="{F1DC7171-78F2-4F2F-9F4D-867F76E5B8E3}"/>
</file>

<file path=customXml/itemProps3.xml><?xml version="1.0" encoding="utf-8"?>
<ds:datastoreItem xmlns:ds="http://schemas.openxmlformats.org/officeDocument/2006/customXml" ds:itemID="{EB57ED19-630C-4A9F-8E7D-80FDF92D2C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Graphex Policies.doc</dc:title>
  <lastModifiedBy>Richard Morris</lastModifiedBy>
  <revision>8</revision>
  <dcterms:created xsi:type="dcterms:W3CDTF">2022-03-23T22:54:00.0000000Z</dcterms:created>
  <dcterms:modified xsi:type="dcterms:W3CDTF">2022-03-30T00:07:47.6262079Z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0x01010056F15E894A20AB4A8C08CB36E56A7D57</vt:lpwstr>
  </property>
</Properties>
</file>